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0145" w:rsidRPr="00A908AD" w:rsidRDefault="0097540D" w:rsidP="00DE0145">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25</w:t>
      </w:r>
      <w:r w:rsidR="00DE0145">
        <w:rPr>
          <w:rFonts w:ascii="Georgia" w:hAnsi="Georgia"/>
          <w:b/>
          <w:sz w:val="24"/>
          <w:szCs w:val="24"/>
        </w:rPr>
        <w:t>/09</w:t>
      </w:r>
      <w:r w:rsidR="00DE0145" w:rsidRPr="00A908AD">
        <w:rPr>
          <w:rFonts w:ascii="Georgia" w:hAnsi="Georgia"/>
          <w:b/>
          <w:sz w:val="24"/>
          <w:szCs w:val="24"/>
        </w:rPr>
        <w:t>/2020</w:t>
      </w:r>
      <w:bookmarkStart w:id="0" w:name="_GoBack"/>
      <w:bookmarkEnd w:id="0"/>
    </w:p>
    <w:p w:rsidR="00DE0145" w:rsidRPr="00A908AD" w:rsidRDefault="00DE0145" w:rsidP="00DE0145">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BSc </w:t>
      </w:r>
      <w:proofErr w:type="spellStart"/>
      <w:r>
        <w:rPr>
          <w:rFonts w:ascii="Georgia" w:hAnsi="Georgia"/>
          <w:sz w:val="24"/>
          <w:szCs w:val="24"/>
        </w:rPr>
        <w:t>III</w:t>
      </w:r>
      <w:r w:rsidRPr="0097540D">
        <w:rPr>
          <w:rFonts w:ascii="Georgia" w:hAnsi="Georgia"/>
          <w:sz w:val="24"/>
          <w:szCs w:val="24"/>
          <w:vertAlign w:val="superscript"/>
        </w:rPr>
        <w:t>rd</w:t>
      </w:r>
      <w:proofErr w:type="spellEnd"/>
      <w:r w:rsidRPr="00A908AD">
        <w:rPr>
          <w:rFonts w:ascii="Georgia" w:hAnsi="Georgia"/>
          <w:sz w:val="24"/>
          <w:szCs w:val="24"/>
        </w:rPr>
        <w:t xml:space="preserve"> year students </w:t>
      </w:r>
    </w:p>
    <w:tbl>
      <w:tblPr>
        <w:tblW w:w="10315" w:type="dxa"/>
        <w:tblLook w:val="04A0" w:firstRow="1" w:lastRow="0" w:firstColumn="1" w:lastColumn="0" w:noHBand="0" w:noVBand="1"/>
      </w:tblPr>
      <w:tblGrid>
        <w:gridCol w:w="1581"/>
        <w:gridCol w:w="4623"/>
        <w:gridCol w:w="4111"/>
      </w:tblGrid>
      <w:tr w:rsidR="00DE0145" w:rsidRPr="00A908AD" w:rsidTr="00F65D21">
        <w:tc>
          <w:tcPr>
            <w:tcW w:w="1581" w:type="dxa"/>
            <w:tcBorders>
              <w:top w:val="single" w:sz="4" w:space="0" w:color="auto"/>
              <w:bottom w:val="single" w:sz="4" w:space="0" w:color="auto"/>
            </w:tcBorders>
            <w:shd w:val="clear" w:color="auto" w:fill="auto"/>
          </w:tcPr>
          <w:p w:rsidR="00DE0145" w:rsidRPr="00A908AD" w:rsidRDefault="00DE0145" w:rsidP="00F65D21">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DE0145" w:rsidRPr="00A908AD" w:rsidRDefault="00DE0145" w:rsidP="00F65D21">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DE0145" w:rsidRPr="00A908AD" w:rsidRDefault="00DE0145" w:rsidP="00F65D21">
            <w:pPr>
              <w:ind w:right="-2159"/>
              <w:rPr>
                <w:rFonts w:ascii="Georgia" w:hAnsi="Georgia"/>
                <w:sz w:val="24"/>
                <w:szCs w:val="24"/>
              </w:rPr>
            </w:pPr>
            <w:r w:rsidRPr="00A908AD">
              <w:rPr>
                <w:rFonts w:ascii="Georgia" w:hAnsi="Georgia"/>
                <w:sz w:val="24"/>
                <w:szCs w:val="24"/>
              </w:rPr>
              <w:t>E. content  topic</w:t>
            </w:r>
          </w:p>
        </w:tc>
      </w:tr>
      <w:tr w:rsidR="00DE0145" w:rsidRPr="00A908AD" w:rsidTr="00F65D21">
        <w:tc>
          <w:tcPr>
            <w:tcW w:w="1581" w:type="dxa"/>
            <w:tcBorders>
              <w:top w:val="single" w:sz="4" w:space="0" w:color="auto"/>
              <w:bottom w:val="single" w:sz="4" w:space="0" w:color="auto"/>
            </w:tcBorders>
            <w:shd w:val="clear" w:color="auto" w:fill="auto"/>
          </w:tcPr>
          <w:p w:rsidR="00DE0145" w:rsidRPr="00A908AD" w:rsidRDefault="00DE0145" w:rsidP="00F65D21">
            <w:pPr>
              <w:rPr>
                <w:rFonts w:ascii="Georgia" w:hAnsi="Georgia"/>
                <w:sz w:val="24"/>
                <w:szCs w:val="24"/>
              </w:rPr>
            </w:pPr>
            <w:r>
              <w:rPr>
                <w:rFonts w:ascii="Georgia" w:hAnsi="Georgia"/>
                <w:sz w:val="24"/>
                <w:szCs w:val="24"/>
              </w:rPr>
              <w:t>25</w:t>
            </w:r>
            <w:r>
              <w:rPr>
                <w:rFonts w:ascii="Georgia" w:hAnsi="Georgia"/>
                <w:sz w:val="24"/>
                <w:szCs w:val="24"/>
              </w:rPr>
              <w:t>/09</w:t>
            </w:r>
            <w:r w:rsidRPr="00A908AD">
              <w:rPr>
                <w:rFonts w:ascii="Georgia" w:hAnsi="Georgia"/>
                <w:sz w:val="24"/>
                <w:szCs w:val="24"/>
              </w:rPr>
              <w:t>/2020</w:t>
            </w:r>
          </w:p>
          <w:p w:rsidR="00DE0145" w:rsidRPr="00A908AD" w:rsidRDefault="00DE0145" w:rsidP="00DE0145">
            <w:pPr>
              <w:spacing w:line="360" w:lineRule="auto"/>
              <w:rPr>
                <w:rFonts w:ascii="Georgia" w:hAnsi="Georgia"/>
                <w:sz w:val="24"/>
                <w:szCs w:val="24"/>
              </w:rPr>
            </w:pPr>
            <w:r>
              <w:rPr>
                <w:rFonts w:ascii="Georgia" w:hAnsi="Georgia"/>
                <w:sz w:val="24"/>
                <w:szCs w:val="24"/>
              </w:rPr>
              <w:t>01:0</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1.35</w:t>
            </w:r>
            <w:r w:rsidRPr="00A908AD">
              <w:rPr>
                <w:rFonts w:ascii="Georgia" w:hAnsi="Georgia"/>
                <w:sz w:val="24"/>
                <w:szCs w:val="24"/>
              </w:rPr>
              <w:t xml:space="preserve">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DE0145" w:rsidRPr="00A908AD" w:rsidRDefault="00DE0145" w:rsidP="00F65D21">
            <w:pPr>
              <w:spacing w:line="360" w:lineRule="auto"/>
              <w:rPr>
                <w:rFonts w:ascii="Georgia" w:hAnsi="Georgia"/>
                <w:sz w:val="24"/>
                <w:szCs w:val="24"/>
              </w:rPr>
            </w:pPr>
            <w:r w:rsidRPr="00A908AD">
              <w:rPr>
                <w:rFonts w:ascii="Georgia" w:hAnsi="Georgia"/>
                <w:sz w:val="24"/>
                <w:szCs w:val="24"/>
              </w:rPr>
              <w:t>Via Google meet</w:t>
            </w:r>
          </w:p>
          <w:p w:rsidR="00DE0145" w:rsidRPr="00A908AD" w:rsidRDefault="00DE0145" w:rsidP="00F65D21">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Pr>
                <w:rFonts w:ascii="Georgia" w:hAnsi="Georgia" w:cs="Arial"/>
                <w:sz w:val="24"/>
                <w:szCs w:val="24"/>
                <w:shd w:val="clear" w:color="auto" w:fill="FFFFFF"/>
              </w:rPr>
              <w:t>http</w:t>
            </w:r>
            <w:r>
              <w:rPr>
                <w:rFonts w:ascii="Georgia" w:hAnsi="Georgia" w:cs="Arial"/>
                <w:sz w:val="24"/>
                <w:szCs w:val="24"/>
                <w:shd w:val="clear" w:color="auto" w:fill="FFFFFF"/>
              </w:rPr>
              <w:t>s://meet.google.com/apt-mrot-bgd</w:t>
            </w:r>
          </w:p>
        </w:tc>
        <w:tc>
          <w:tcPr>
            <w:tcW w:w="4111" w:type="dxa"/>
            <w:tcBorders>
              <w:top w:val="single" w:sz="4" w:space="0" w:color="auto"/>
              <w:bottom w:val="single" w:sz="4" w:space="0" w:color="auto"/>
            </w:tcBorders>
            <w:shd w:val="clear" w:color="auto" w:fill="auto"/>
          </w:tcPr>
          <w:p w:rsidR="00DE0145" w:rsidRPr="00DE0145" w:rsidRDefault="00DE0145" w:rsidP="00DE0145">
            <w:pPr>
              <w:pStyle w:val="ListParagraph"/>
              <w:numPr>
                <w:ilvl w:val="0"/>
                <w:numId w:val="7"/>
              </w:numPr>
              <w:spacing w:line="360" w:lineRule="auto"/>
              <w:rPr>
                <w:rFonts w:ascii="Georgia" w:hAnsi="Georgia"/>
                <w:b/>
                <w:color w:val="222222"/>
                <w:sz w:val="24"/>
                <w:szCs w:val="24"/>
                <w:shd w:val="clear" w:color="auto" w:fill="FFFFFF"/>
              </w:rPr>
            </w:pPr>
            <w:r w:rsidRPr="00DE0145">
              <w:rPr>
                <w:rFonts w:ascii="Georgia" w:hAnsi="Georgia"/>
                <w:b/>
                <w:color w:val="222222"/>
                <w:sz w:val="24"/>
                <w:szCs w:val="24"/>
                <w:shd w:val="clear" w:color="auto" w:fill="FFFFFF"/>
              </w:rPr>
              <w:t>Virus structure</w:t>
            </w:r>
          </w:p>
          <w:p w:rsidR="00DE0145" w:rsidRPr="00DE0145" w:rsidRDefault="00DE0145" w:rsidP="00DE0145">
            <w:pPr>
              <w:pStyle w:val="ListParagraph"/>
              <w:numPr>
                <w:ilvl w:val="0"/>
                <w:numId w:val="7"/>
              </w:numPr>
              <w:spacing w:line="360" w:lineRule="auto"/>
              <w:rPr>
                <w:rFonts w:ascii="Georgia" w:hAnsi="Georgia" w:cs="Times New Roman"/>
                <w:b/>
                <w:bCs/>
                <w:color w:val="333333"/>
                <w:sz w:val="24"/>
                <w:szCs w:val="24"/>
                <w:bdr w:val="none" w:sz="0" w:space="0" w:color="auto" w:frame="1"/>
                <w:shd w:val="clear" w:color="auto" w:fill="FFFFFF"/>
              </w:rPr>
            </w:pPr>
            <w:r w:rsidRPr="00DE0145">
              <w:rPr>
                <w:rStyle w:val="Strong"/>
                <w:rFonts w:ascii="Georgia" w:hAnsi="Georgia" w:cs="Times New Roman"/>
                <w:color w:val="333333"/>
                <w:sz w:val="24"/>
                <w:szCs w:val="24"/>
                <w:bdr w:val="none" w:sz="0" w:space="0" w:color="auto" w:frame="1"/>
                <w:shd w:val="clear" w:color="auto" w:fill="FFFFFF"/>
              </w:rPr>
              <w:t xml:space="preserve">Difference between Eukaryotes and Prokaryotes: </w:t>
            </w:r>
          </w:p>
        </w:tc>
      </w:tr>
    </w:tbl>
    <w:p w:rsidR="00DE0145" w:rsidRDefault="00DE0145" w:rsidP="00DE0145">
      <w:pPr>
        <w:autoSpaceDE w:val="0"/>
        <w:autoSpaceDN w:val="0"/>
        <w:adjustRightInd w:val="0"/>
        <w:spacing w:after="0" w:line="360" w:lineRule="auto"/>
        <w:ind w:left="360"/>
        <w:jc w:val="both"/>
        <w:rPr>
          <w:rFonts w:ascii="Georgia" w:hAnsi="Georgia" w:cs="Arial"/>
          <w:sz w:val="24"/>
          <w:szCs w:val="24"/>
        </w:rPr>
      </w:pPr>
      <w:r>
        <w:rPr>
          <w:rFonts w:ascii="Georgia" w:hAnsi="Georgia" w:cs="Arial"/>
          <w:b/>
          <w:sz w:val="24"/>
          <w:szCs w:val="24"/>
        </w:rPr>
        <w:t>Virus</w:t>
      </w:r>
      <w:r>
        <w:rPr>
          <w:rFonts w:ascii="Georgia" w:hAnsi="Georgia" w:cs="Arial"/>
          <w:b/>
          <w:sz w:val="24"/>
          <w:szCs w:val="24"/>
        </w:rPr>
        <w:t xml:space="preserve"> structure</w:t>
      </w:r>
      <w:r w:rsidRPr="002A1BBE">
        <w:rPr>
          <w:rFonts w:ascii="Georgia" w:hAnsi="Georgia" w:cs="Arial"/>
          <w:sz w:val="24"/>
          <w:szCs w:val="24"/>
        </w:rPr>
        <w:t xml:space="preserve"> </w:t>
      </w:r>
    </w:p>
    <w:p w:rsidR="00DE0145" w:rsidRDefault="00DE0145" w:rsidP="00DE0145">
      <w:pPr>
        <w:autoSpaceDE w:val="0"/>
        <w:autoSpaceDN w:val="0"/>
        <w:adjustRightInd w:val="0"/>
        <w:spacing w:after="0" w:line="360" w:lineRule="auto"/>
        <w:ind w:left="360"/>
        <w:jc w:val="both"/>
        <w:rPr>
          <w:rFonts w:ascii="Georgia" w:hAnsi="Georgia" w:cs="Arial"/>
          <w:b/>
          <w:bCs/>
          <w:sz w:val="24"/>
          <w:szCs w:val="24"/>
        </w:rPr>
      </w:pPr>
      <w:r w:rsidRPr="002A1BBE">
        <w:rPr>
          <w:rFonts w:ascii="Georgia" w:hAnsi="Georgia" w:cs="Times New Roman"/>
          <w:b/>
          <w:bCs/>
          <w:sz w:val="24"/>
          <w:szCs w:val="24"/>
        </w:rPr>
        <w:t xml:space="preserve">Viruses: </w:t>
      </w:r>
      <w:r w:rsidRPr="002A1BBE">
        <w:rPr>
          <w:rFonts w:ascii="Georgia" w:hAnsi="Georgia" w:cs="Times New Roman"/>
          <w:sz w:val="24"/>
          <w:szCs w:val="24"/>
        </w:rPr>
        <w:t xml:space="preserve">Viruses are on the borderline of life between non-living and the living organisms. They have some characteristics of a living organism such as the ability to reproduce while some of non-living objects, like the absence of metabolic processes and ability to crystallise. Viruses are very simple organisms with a circular nucleic acid molecule </w:t>
      </w:r>
      <w:r w:rsidRPr="002A1BBE">
        <w:rPr>
          <w:rFonts w:ascii="Georgia" w:hAnsi="Georgia" w:cs="Times New Roman"/>
          <w:b/>
          <w:bCs/>
          <w:sz w:val="24"/>
          <w:szCs w:val="24"/>
        </w:rPr>
        <w:t xml:space="preserve">(DNA </w:t>
      </w:r>
      <w:r w:rsidRPr="002A1BBE">
        <w:rPr>
          <w:rFonts w:ascii="Georgia" w:hAnsi="Georgia" w:cs="Times New Roman"/>
          <w:sz w:val="24"/>
          <w:szCs w:val="24"/>
        </w:rPr>
        <w:t xml:space="preserve">or </w:t>
      </w:r>
      <w:r w:rsidRPr="002A1BBE">
        <w:rPr>
          <w:rFonts w:ascii="Georgia" w:hAnsi="Georgia" w:cs="Times New Roman"/>
          <w:b/>
          <w:bCs/>
          <w:sz w:val="24"/>
          <w:szCs w:val="24"/>
        </w:rPr>
        <w:t>RNA)</w:t>
      </w:r>
      <w:r w:rsidRPr="002A1BBE">
        <w:rPr>
          <w:rFonts w:ascii="Georgia" w:hAnsi="Georgia" w:cs="Times New Roman"/>
          <w:sz w:val="24"/>
          <w:szCs w:val="24"/>
        </w:rPr>
        <w:t xml:space="preserve"> surrounded by a protein coat. </w:t>
      </w:r>
      <w:r w:rsidRPr="002A1BBE">
        <w:rPr>
          <w:rFonts w:ascii="Georgia" w:hAnsi="Georgia" w:cs="Times New Roman"/>
          <w:b/>
          <w:bCs/>
          <w:sz w:val="24"/>
          <w:szCs w:val="24"/>
        </w:rPr>
        <w:t xml:space="preserve">Viruses </w:t>
      </w:r>
      <w:r w:rsidRPr="002A1BBE">
        <w:rPr>
          <w:rFonts w:ascii="Georgia" w:hAnsi="Georgia" w:cs="Courier"/>
          <w:b/>
          <w:bCs/>
          <w:sz w:val="24"/>
          <w:szCs w:val="24"/>
        </w:rPr>
        <w:t xml:space="preserve">are </w:t>
      </w:r>
      <w:r w:rsidRPr="002A1BBE">
        <w:rPr>
          <w:rFonts w:ascii="Georgia" w:hAnsi="Georgia" w:cs="Times New Roman"/>
          <w:sz w:val="24"/>
          <w:szCs w:val="24"/>
        </w:rPr>
        <w:t xml:space="preserve">organisms </w:t>
      </w:r>
      <w:r w:rsidRPr="002A1BBE">
        <w:rPr>
          <w:rFonts w:ascii="Georgia" w:hAnsi="Georgia" w:cs="Times New Roman"/>
          <w:b/>
          <w:bCs/>
          <w:sz w:val="24"/>
          <w:szCs w:val="24"/>
        </w:rPr>
        <w:t xml:space="preserve">which live only as </w:t>
      </w:r>
      <w:r w:rsidRPr="002A1BBE">
        <w:rPr>
          <w:rFonts w:ascii="Georgia" w:hAnsi="Georgia" w:cs="Times New Roman"/>
          <w:sz w:val="24"/>
          <w:szCs w:val="24"/>
        </w:rPr>
        <w:t xml:space="preserve">parasites and can reproduce themselves only in a host </w:t>
      </w:r>
      <w:r w:rsidRPr="002A1BBE">
        <w:rPr>
          <w:rFonts w:ascii="Georgia" w:hAnsi="Georgia" w:cs="Times New Roman"/>
          <w:b/>
          <w:bCs/>
          <w:sz w:val="24"/>
          <w:szCs w:val="24"/>
        </w:rPr>
        <w:t xml:space="preserve">cell such </w:t>
      </w:r>
      <w:r w:rsidRPr="002A1BBE">
        <w:rPr>
          <w:rFonts w:ascii="Georgia" w:hAnsi="Georgia" w:cs="Times New Roman"/>
          <w:sz w:val="24"/>
          <w:szCs w:val="24"/>
        </w:rPr>
        <w:t xml:space="preserve">as </w:t>
      </w:r>
      <w:r w:rsidRPr="002A1BBE">
        <w:rPr>
          <w:rFonts w:ascii="Georgia" w:hAnsi="Georgia" w:cs="Times New Roman"/>
          <w:b/>
          <w:bCs/>
          <w:sz w:val="24"/>
          <w:szCs w:val="24"/>
        </w:rPr>
        <w:t xml:space="preserve">bacteria, animals or plants at the </w:t>
      </w:r>
      <w:r w:rsidRPr="002A1BBE">
        <w:rPr>
          <w:rFonts w:ascii="Georgia" w:hAnsi="Georgia" w:cs="Arial"/>
          <w:b/>
          <w:bCs/>
          <w:sz w:val="24"/>
          <w:szCs w:val="24"/>
        </w:rPr>
        <w:t xml:space="preserve">expense </w:t>
      </w:r>
      <w:r w:rsidRPr="002A1BBE">
        <w:rPr>
          <w:rFonts w:ascii="Georgia" w:hAnsi="Georgia" w:cs="Times New Roman"/>
          <w:b/>
          <w:bCs/>
          <w:sz w:val="24"/>
          <w:szCs w:val="24"/>
        </w:rPr>
        <w:t xml:space="preserve">of the </w:t>
      </w:r>
      <w:r w:rsidRPr="002A1BBE">
        <w:rPr>
          <w:rFonts w:ascii="Georgia" w:hAnsi="Georgia" w:cs="Times New Roman"/>
          <w:sz w:val="24"/>
          <w:szCs w:val="24"/>
        </w:rPr>
        <w:t xml:space="preserve">metabolic machinery </w:t>
      </w:r>
      <w:r w:rsidRPr="002A1BBE">
        <w:rPr>
          <w:rFonts w:ascii="Georgia" w:hAnsi="Georgia" w:cs="Times New Roman"/>
          <w:b/>
          <w:bCs/>
          <w:sz w:val="24"/>
          <w:szCs w:val="24"/>
        </w:rPr>
        <w:t>of the</w:t>
      </w:r>
      <w:r w:rsidRPr="002A1BBE">
        <w:rPr>
          <w:rFonts w:ascii="Georgia" w:hAnsi="Georgia" w:cs="Times New Roman"/>
          <w:sz w:val="24"/>
          <w:szCs w:val="24"/>
        </w:rPr>
        <w:t xml:space="preserve"> </w:t>
      </w:r>
      <w:r w:rsidRPr="002A1BBE">
        <w:rPr>
          <w:rFonts w:ascii="Georgia" w:hAnsi="Georgia" w:cs="Arial"/>
          <w:b/>
          <w:bCs/>
          <w:sz w:val="24"/>
          <w:szCs w:val="24"/>
        </w:rPr>
        <w:t>host cell.</w:t>
      </w:r>
    </w:p>
    <w:p w:rsidR="00DE0145" w:rsidRPr="002A1BBE" w:rsidRDefault="00DE0145" w:rsidP="00DE0145">
      <w:pPr>
        <w:autoSpaceDE w:val="0"/>
        <w:autoSpaceDN w:val="0"/>
        <w:adjustRightInd w:val="0"/>
        <w:spacing w:after="0" w:line="360" w:lineRule="auto"/>
        <w:ind w:left="360"/>
        <w:jc w:val="both"/>
        <w:rPr>
          <w:rFonts w:ascii="Georgia" w:hAnsi="Georgia" w:cs="Arial"/>
          <w:b/>
          <w:bCs/>
          <w:sz w:val="24"/>
          <w:szCs w:val="24"/>
        </w:rPr>
      </w:pPr>
      <w:r w:rsidRPr="002A1BBE">
        <w:rPr>
          <w:rFonts w:ascii="Georgia" w:hAnsi="Georgia" w:cs="Arial"/>
          <w:sz w:val="24"/>
          <w:szCs w:val="24"/>
        </w:rPr>
        <w:t xml:space="preserve">Certain viruses contain ribonucleic acid (RNA), while other viruses have deoxyribonucleic acid (DNA). The nucleic acid portion of the viruses is known as the genome. The nucleic acid may be single-stranded or double-stranded; it may be linear or a closed loop; it may be continuous or occur in segments. The genome of the virus is surrounded by a protein coat known as a capsid, which is formed from a number of individual protein molecules called </w:t>
      </w:r>
      <w:proofErr w:type="spellStart"/>
      <w:r w:rsidRPr="002A1BBE">
        <w:rPr>
          <w:rFonts w:ascii="Georgia" w:hAnsi="Georgia" w:cs="Arial"/>
          <w:sz w:val="24"/>
          <w:szCs w:val="24"/>
        </w:rPr>
        <w:t>capsomeres</w:t>
      </w:r>
      <w:proofErr w:type="spellEnd"/>
      <w:r w:rsidRPr="002A1BBE">
        <w:rPr>
          <w:rFonts w:ascii="Georgia" w:hAnsi="Georgia" w:cs="Arial"/>
          <w:sz w:val="24"/>
          <w:szCs w:val="24"/>
        </w:rPr>
        <w:t xml:space="preserve">. </w:t>
      </w:r>
      <w:proofErr w:type="spellStart"/>
      <w:r w:rsidRPr="002A1BBE">
        <w:rPr>
          <w:rFonts w:ascii="Georgia" w:hAnsi="Georgia" w:cs="Arial"/>
          <w:sz w:val="24"/>
          <w:szCs w:val="24"/>
        </w:rPr>
        <w:t>Capsomeres</w:t>
      </w:r>
      <w:proofErr w:type="spellEnd"/>
      <w:r w:rsidRPr="002A1BBE">
        <w:rPr>
          <w:rFonts w:ascii="Georgia" w:hAnsi="Georgia" w:cs="Arial"/>
          <w:sz w:val="24"/>
          <w:szCs w:val="24"/>
        </w:rPr>
        <w:t xml:space="preserve"> are arranged in a precise and highly repetitive pattern around the nucleic acid. A single type of </w:t>
      </w:r>
      <w:proofErr w:type="spellStart"/>
      <w:r w:rsidRPr="002A1BBE">
        <w:rPr>
          <w:rFonts w:ascii="Georgia" w:hAnsi="Georgia" w:cs="Arial"/>
          <w:sz w:val="24"/>
          <w:szCs w:val="24"/>
        </w:rPr>
        <w:t>capsomere</w:t>
      </w:r>
      <w:proofErr w:type="spellEnd"/>
      <w:r w:rsidRPr="002A1BBE">
        <w:rPr>
          <w:rFonts w:ascii="Georgia" w:hAnsi="Georgia" w:cs="Arial"/>
          <w:sz w:val="24"/>
          <w:szCs w:val="24"/>
        </w:rPr>
        <w:t xml:space="preserve"> or several chemically distinct types may make up the capsid. The combination of genome and capsid is called the viral </w:t>
      </w:r>
      <w:proofErr w:type="spellStart"/>
      <w:r w:rsidRPr="002A1BBE">
        <w:rPr>
          <w:rFonts w:ascii="Georgia" w:hAnsi="Georgia" w:cs="Arial"/>
          <w:sz w:val="24"/>
          <w:szCs w:val="24"/>
        </w:rPr>
        <w:t>nucleocapsid</w:t>
      </w:r>
      <w:proofErr w:type="spellEnd"/>
      <w:r w:rsidRPr="002A1BBE">
        <w:rPr>
          <w:rFonts w:ascii="Georgia" w:hAnsi="Georgia" w:cs="Arial"/>
          <w:sz w:val="24"/>
          <w:szCs w:val="24"/>
        </w:rPr>
        <w:t>.</w:t>
      </w:r>
    </w:p>
    <w:p w:rsidR="00DE0145" w:rsidRPr="002A1BBE" w:rsidRDefault="00DE0145" w:rsidP="00DE0145">
      <w:pPr>
        <w:autoSpaceDE w:val="0"/>
        <w:autoSpaceDN w:val="0"/>
        <w:adjustRightInd w:val="0"/>
        <w:spacing w:after="0" w:line="360" w:lineRule="auto"/>
        <w:ind w:left="360"/>
        <w:jc w:val="both"/>
        <w:rPr>
          <w:rFonts w:ascii="Georgia" w:hAnsi="Georgia" w:cs="Arial"/>
          <w:sz w:val="24"/>
          <w:szCs w:val="24"/>
        </w:rPr>
      </w:pPr>
      <w:r w:rsidRPr="002A1BBE">
        <w:rPr>
          <w:rFonts w:ascii="Georgia" w:hAnsi="Georgia" w:cs="Arial"/>
          <w:sz w:val="24"/>
          <w:szCs w:val="24"/>
        </w:rPr>
        <w:t xml:space="preserve">A number of kinds of viruses contain envelopes. An envelope is a membrane like structure that encloses the </w:t>
      </w:r>
      <w:proofErr w:type="spellStart"/>
      <w:r w:rsidRPr="002A1BBE">
        <w:rPr>
          <w:rFonts w:ascii="Georgia" w:hAnsi="Georgia" w:cs="Arial"/>
          <w:sz w:val="24"/>
          <w:szCs w:val="24"/>
        </w:rPr>
        <w:t>nucleocapsid</w:t>
      </w:r>
      <w:proofErr w:type="spellEnd"/>
      <w:r w:rsidRPr="002A1BBE">
        <w:rPr>
          <w:rFonts w:ascii="Georgia" w:hAnsi="Georgia" w:cs="Arial"/>
          <w:sz w:val="24"/>
          <w:szCs w:val="24"/>
        </w:rPr>
        <w:t xml:space="preserve"> and is obtained from a host cell during the replication process. The envelope contains viral-specified proteins that make it unique. Among the envelope viruses are those of herpes simplex, chickenpox, and infectious mononucleosis.</w:t>
      </w:r>
    </w:p>
    <w:p w:rsidR="00DE0145" w:rsidRDefault="00DE0145" w:rsidP="00DE0145">
      <w:pPr>
        <w:autoSpaceDE w:val="0"/>
        <w:autoSpaceDN w:val="0"/>
        <w:adjustRightInd w:val="0"/>
        <w:spacing w:after="0" w:line="360" w:lineRule="auto"/>
        <w:ind w:left="360"/>
        <w:jc w:val="both"/>
        <w:rPr>
          <w:rFonts w:ascii="Georgia" w:hAnsi="Georgia" w:cs="Arial"/>
          <w:sz w:val="24"/>
          <w:szCs w:val="24"/>
        </w:rPr>
      </w:pPr>
      <w:r w:rsidRPr="002A1BBE">
        <w:rPr>
          <w:rFonts w:ascii="Georgia" w:hAnsi="Georgia" w:cs="Arial"/>
          <w:sz w:val="24"/>
          <w:szCs w:val="24"/>
        </w:rPr>
        <w:lastRenderedPageBreak/>
        <w:t>Enveloped viruses have membranes surrounding capsids. Animal viruses, such as HIV, are frequently enveloped. Head and tail viruses infect bacteria. They have a head that is similar to icosahedral viruses and a tail shape like filamentous viruses.</w:t>
      </w:r>
    </w:p>
    <w:p w:rsidR="00DE0145" w:rsidRDefault="00DE0145" w:rsidP="00DE0145">
      <w:pPr>
        <w:autoSpaceDE w:val="0"/>
        <w:autoSpaceDN w:val="0"/>
        <w:adjustRightInd w:val="0"/>
        <w:spacing w:after="0" w:line="360" w:lineRule="auto"/>
        <w:ind w:left="360"/>
        <w:jc w:val="both"/>
        <w:rPr>
          <w:rFonts w:ascii="Georgia" w:hAnsi="Georgia" w:cs="Arial"/>
          <w:sz w:val="24"/>
          <w:szCs w:val="24"/>
        </w:rPr>
      </w:pPr>
    </w:p>
    <w:p w:rsidR="00DE0145" w:rsidRDefault="00DE0145" w:rsidP="00DE0145">
      <w:pPr>
        <w:autoSpaceDE w:val="0"/>
        <w:autoSpaceDN w:val="0"/>
        <w:adjustRightInd w:val="0"/>
        <w:spacing w:after="0" w:line="360" w:lineRule="auto"/>
        <w:ind w:left="360"/>
        <w:jc w:val="both"/>
        <w:rPr>
          <w:rFonts w:ascii="Georgia" w:hAnsi="Georgia" w:cs="Arial"/>
          <w:sz w:val="24"/>
          <w:szCs w:val="24"/>
        </w:rPr>
      </w:pPr>
      <w:r w:rsidRPr="0099546C">
        <w:rPr>
          <w:noProof/>
          <w:lang w:eastAsia="en-IN"/>
        </w:rPr>
        <w:drawing>
          <wp:inline distT="0" distB="0" distL="0" distR="0" wp14:anchorId="5A9C8EF5" wp14:editId="43252605">
            <wp:extent cx="3843956" cy="3009900"/>
            <wp:effectExtent l="0" t="0" r="444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46984" cy="3012271"/>
                    </a:xfrm>
                    <a:prstGeom prst="rect">
                      <a:avLst/>
                    </a:prstGeom>
                    <a:noFill/>
                    <a:ln>
                      <a:noFill/>
                    </a:ln>
                  </pic:spPr>
                </pic:pic>
              </a:graphicData>
            </a:graphic>
          </wp:inline>
        </w:drawing>
      </w:r>
    </w:p>
    <w:p w:rsidR="00DE0145" w:rsidRPr="002A1BBE" w:rsidRDefault="00DE0145" w:rsidP="00DE0145">
      <w:pPr>
        <w:autoSpaceDE w:val="0"/>
        <w:autoSpaceDN w:val="0"/>
        <w:adjustRightInd w:val="0"/>
        <w:spacing w:after="0" w:line="360" w:lineRule="auto"/>
        <w:ind w:left="360"/>
        <w:jc w:val="both"/>
        <w:rPr>
          <w:rFonts w:ascii="Georgia" w:hAnsi="Georgia" w:cs="Arial"/>
          <w:sz w:val="24"/>
          <w:szCs w:val="24"/>
        </w:rPr>
      </w:pPr>
      <w:r w:rsidRPr="002A1BBE">
        <w:rPr>
          <w:rFonts w:ascii="Georgia" w:hAnsi="Georgia" w:cs="Courier"/>
          <w:b/>
          <w:bCs/>
          <w:sz w:val="24"/>
          <w:szCs w:val="24"/>
        </w:rPr>
        <w:t xml:space="preserve">T1 </w:t>
      </w:r>
      <w:r w:rsidRPr="002A1BBE">
        <w:rPr>
          <w:rFonts w:ascii="Georgia" w:hAnsi="Georgia" w:cs="Arial"/>
          <w:sz w:val="24"/>
          <w:szCs w:val="24"/>
        </w:rPr>
        <w:t xml:space="preserve">bacteriophage (bacteriophage </w:t>
      </w:r>
      <w:proofErr w:type="gramStart"/>
      <w:r w:rsidRPr="002A1BBE">
        <w:rPr>
          <w:rFonts w:ascii="Georgia" w:hAnsi="Georgia" w:cs="Arial"/>
          <w:sz w:val="24"/>
          <w:szCs w:val="24"/>
        </w:rPr>
        <w:t>Is</w:t>
      </w:r>
      <w:proofErr w:type="gramEnd"/>
      <w:r w:rsidRPr="002A1BBE">
        <w:rPr>
          <w:rFonts w:ascii="Georgia" w:hAnsi="Georgia" w:cs="Arial"/>
          <w:sz w:val="24"/>
          <w:szCs w:val="24"/>
        </w:rPr>
        <w:t xml:space="preserve"> a </w:t>
      </w:r>
      <w:proofErr w:type="spellStart"/>
      <w:r w:rsidRPr="002A1BBE">
        <w:rPr>
          <w:rFonts w:ascii="Georgia" w:hAnsi="Georgia" w:cs="Arial"/>
          <w:sz w:val="24"/>
          <w:szCs w:val="24"/>
        </w:rPr>
        <w:t>specltic</w:t>
      </w:r>
      <w:proofErr w:type="spellEnd"/>
      <w:r w:rsidRPr="002A1BBE">
        <w:rPr>
          <w:rFonts w:ascii="Georgia" w:hAnsi="Georgia" w:cs="Arial"/>
          <w:sz w:val="24"/>
          <w:szCs w:val="24"/>
        </w:rPr>
        <w:t xml:space="preserve"> type </w:t>
      </w:r>
      <w:r w:rsidRPr="002A1BBE">
        <w:rPr>
          <w:rFonts w:ascii="Georgia" w:hAnsi="Georgia" w:cs="Courier"/>
          <w:b/>
          <w:bCs/>
          <w:sz w:val="24"/>
          <w:szCs w:val="24"/>
        </w:rPr>
        <w:t xml:space="preserve">of </w:t>
      </w:r>
      <w:r w:rsidRPr="002A1BBE">
        <w:rPr>
          <w:rFonts w:ascii="Georgia" w:hAnsi="Georgia" w:cs="Times New Roman"/>
          <w:b/>
          <w:bCs/>
          <w:sz w:val="24"/>
          <w:szCs w:val="24"/>
        </w:rPr>
        <w:t xml:space="preserve">virus </w:t>
      </w:r>
      <w:r w:rsidRPr="002A1BBE">
        <w:rPr>
          <w:rFonts w:ascii="Georgia" w:hAnsi="Georgia" w:cs="Arial"/>
          <w:sz w:val="24"/>
          <w:szCs w:val="24"/>
        </w:rPr>
        <w:t xml:space="preserve">which kills bacteria). Six tail </w:t>
      </w:r>
      <w:proofErr w:type="spellStart"/>
      <w:r w:rsidRPr="002A1BBE">
        <w:rPr>
          <w:rFonts w:ascii="Georgia" w:hAnsi="Georgia" w:cs="Arial"/>
          <w:sz w:val="24"/>
          <w:szCs w:val="24"/>
        </w:rPr>
        <w:t>flbres</w:t>
      </w:r>
      <w:proofErr w:type="spellEnd"/>
      <w:r w:rsidRPr="002A1BBE">
        <w:rPr>
          <w:rFonts w:ascii="Georgia" w:hAnsi="Georgia" w:cs="Arial"/>
          <w:sz w:val="24"/>
          <w:szCs w:val="24"/>
        </w:rPr>
        <w:t xml:space="preserve"> and collar whiskers are shown in the diagram.</w:t>
      </w:r>
    </w:p>
    <w:p w:rsidR="00DE0145" w:rsidRPr="002A1BBE" w:rsidRDefault="00DE0145" w:rsidP="00DE0145">
      <w:pPr>
        <w:autoSpaceDE w:val="0"/>
        <w:autoSpaceDN w:val="0"/>
        <w:adjustRightInd w:val="0"/>
        <w:spacing w:after="0" w:line="360" w:lineRule="auto"/>
        <w:ind w:left="360"/>
        <w:jc w:val="both"/>
        <w:rPr>
          <w:rFonts w:ascii="Georgia" w:hAnsi="Georgia" w:cs="Arial"/>
          <w:sz w:val="24"/>
          <w:szCs w:val="24"/>
        </w:rPr>
      </w:pPr>
      <w:r w:rsidRPr="002A1BBE">
        <w:rPr>
          <w:rFonts w:ascii="Georgia" w:hAnsi="Georgia" w:cs="Arial"/>
          <w:sz w:val="24"/>
          <w:szCs w:val="24"/>
        </w:rPr>
        <w:t>Viruses are boarder link between non-cellular and cellular elements that use a living cell for their replication and inactive (</w:t>
      </w:r>
      <w:proofErr w:type="spellStart"/>
      <w:r w:rsidRPr="002A1BBE">
        <w:rPr>
          <w:rFonts w:ascii="Georgia" w:hAnsi="Georgia" w:cs="Arial"/>
          <w:sz w:val="24"/>
          <w:szCs w:val="24"/>
        </w:rPr>
        <w:t>non living</w:t>
      </w:r>
      <w:proofErr w:type="spellEnd"/>
      <w:r w:rsidRPr="002A1BBE">
        <w:rPr>
          <w:rFonts w:ascii="Georgia" w:hAnsi="Georgia" w:cs="Arial"/>
          <w:sz w:val="24"/>
          <w:szCs w:val="24"/>
        </w:rPr>
        <w:t xml:space="preserve">) in extracellular state. Viruses are ultramicroscopic particles containing nucleic acid surrounded by protein, and in some cases, other macromolecular components such as a </w:t>
      </w:r>
      <w:proofErr w:type="spellStart"/>
      <w:r w:rsidRPr="002A1BBE">
        <w:rPr>
          <w:rFonts w:ascii="Georgia" w:hAnsi="Georgia" w:cs="Arial"/>
          <w:sz w:val="24"/>
          <w:szCs w:val="24"/>
        </w:rPr>
        <w:t>membranelike</w:t>
      </w:r>
      <w:proofErr w:type="spellEnd"/>
      <w:r w:rsidRPr="002A1BBE">
        <w:rPr>
          <w:rFonts w:ascii="Georgia" w:hAnsi="Georgia" w:cs="Arial"/>
          <w:sz w:val="24"/>
          <w:szCs w:val="24"/>
        </w:rPr>
        <w:t xml:space="preserve"> envelope. A </w:t>
      </w:r>
      <w:proofErr w:type="spellStart"/>
      <w:r w:rsidRPr="002A1BBE">
        <w:rPr>
          <w:rFonts w:ascii="Georgia" w:hAnsi="Georgia" w:cs="Arial"/>
          <w:sz w:val="24"/>
          <w:szCs w:val="24"/>
        </w:rPr>
        <w:t>virion</w:t>
      </w:r>
      <w:proofErr w:type="spellEnd"/>
      <w:r w:rsidRPr="002A1BBE">
        <w:rPr>
          <w:rFonts w:ascii="Georgia" w:hAnsi="Georgia" w:cs="Arial"/>
          <w:sz w:val="24"/>
          <w:szCs w:val="24"/>
        </w:rPr>
        <w:t xml:space="preserve"> is complete viral structure consists of a nucleic acid core, an outer protein coating or capsid. The capsid is made up of protein subunits called </w:t>
      </w:r>
      <w:proofErr w:type="spellStart"/>
      <w:r w:rsidRPr="002A1BBE">
        <w:rPr>
          <w:rFonts w:ascii="Georgia" w:hAnsi="Georgia" w:cs="Arial"/>
          <w:sz w:val="24"/>
          <w:szCs w:val="24"/>
        </w:rPr>
        <w:t>capsomeres</w:t>
      </w:r>
      <w:proofErr w:type="spellEnd"/>
      <w:r w:rsidRPr="002A1BBE">
        <w:rPr>
          <w:rFonts w:ascii="Georgia" w:hAnsi="Georgia" w:cs="Arial"/>
          <w:sz w:val="24"/>
          <w:szCs w:val="24"/>
        </w:rPr>
        <w:t xml:space="preserve">. Sometimes an outer envelope made of protein and phospholipid membranes derived from the host cell. </w:t>
      </w:r>
    </w:p>
    <w:p w:rsidR="00DE0145" w:rsidRDefault="00DE0145" w:rsidP="00DE0145">
      <w:pPr>
        <w:autoSpaceDE w:val="0"/>
        <w:autoSpaceDN w:val="0"/>
        <w:adjustRightInd w:val="0"/>
        <w:spacing w:after="0" w:line="360" w:lineRule="auto"/>
        <w:ind w:left="360"/>
        <w:jc w:val="both"/>
        <w:rPr>
          <w:rFonts w:ascii="Georgia" w:hAnsi="Georgia" w:cs="Arial"/>
          <w:sz w:val="24"/>
          <w:szCs w:val="24"/>
        </w:rPr>
      </w:pPr>
    </w:p>
    <w:p w:rsidR="00DE0145" w:rsidRDefault="00DE0145" w:rsidP="00DE0145">
      <w:pPr>
        <w:autoSpaceDE w:val="0"/>
        <w:autoSpaceDN w:val="0"/>
        <w:adjustRightInd w:val="0"/>
        <w:spacing w:after="0" w:line="360" w:lineRule="auto"/>
        <w:ind w:left="360"/>
        <w:jc w:val="both"/>
        <w:rPr>
          <w:rFonts w:ascii="Georgia" w:hAnsi="Georgia" w:cs="Arial"/>
          <w:sz w:val="24"/>
          <w:szCs w:val="24"/>
        </w:rPr>
      </w:pPr>
    </w:p>
    <w:p w:rsidR="00DE0145" w:rsidRDefault="00DE0145" w:rsidP="00DE0145">
      <w:pPr>
        <w:autoSpaceDE w:val="0"/>
        <w:autoSpaceDN w:val="0"/>
        <w:adjustRightInd w:val="0"/>
        <w:spacing w:after="0" w:line="360" w:lineRule="auto"/>
        <w:ind w:left="360"/>
        <w:jc w:val="both"/>
        <w:rPr>
          <w:rFonts w:ascii="Georgia" w:hAnsi="Georgia" w:cs="Arial"/>
          <w:sz w:val="24"/>
          <w:szCs w:val="24"/>
        </w:rPr>
      </w:pPr>
    </w:p>
    <w:p w:rsidR="00DE0145" w:rsidRDefault="00DE0145" w:rsidP="00DE0145">
      <w:pPr>
        <w:autoSpaceDE w:val="0"/>
        <w:autoSpaceDN w:val="0"/>
        <w:adjustRightInd w:val="0"/>
        <w:spacing w:after="0" w:line="360" w:lineRule="auto"/>
        <w:ind w:left="360"/>
        <w:jc w:val="both"/>
        <w:rPr>
          <w:rFonts w:ascii="Georgia" w:hAnsi="Georgia" w:cs="Arial"/>
          <w:sz w:val="24"/>
          <w:szCs w:val="24"/>
        </w:rPr>
      </w:pPr>
    </w:p>
    <w:p w:rsidR="00DE0145" w:rsidRPr="002A1BBE" w:rsidRDefault="00DE0145" w:rsidP="00DE0145">
      <w:pPr>
        <w:autoSpaceDE w:val="0"/>
        <w:autoSpaceDN w:val="0"/>
        <w:adjustRightInd w:val="0"/>
        <w:spacing w:after="0" w:line="360" w:lineRule="auto"/>
        <w:ind w:left="360"/>
        <w:jc w:val="both"/>
        <w:rPr>
          <w:rFonts w:ascii="Georgia" w:hAnsi="Georgia" w:cs="Arial"/>
          <w:sz w:val="24"/>
          <w:szCs w:val="24"/>
        </w:rPr>
      </w:pPr>
    </w:p>
    <w:p w:rsidR="00DE0145" w:rsidRPr="002A1BBE" w:rsidRDefault="00DE0145" w:rsidP="00DE0145">
      <w:pPr>
        <w:spacing w:line="360" w:lineRule="auto"/>
        <w:ind w:left="360"/>
        <w:rPr>
          <w:rStyle w:val="Strong"/>
          <w:rFonts w:ascii="Georgia" w:hAnsi="Georgia" w:cs="Times New Roman"/>
          <w:color w:val="333333"/>
          <w:sz w:val="24"/>
          <w:szCs w:val="24"/>
          <w:bdr w:val="none" w:sz="0" w:space="0" w:color="auto" w:frame="1"/>
          <w:shd w:val="clear" w:color="auto" w:fill="FFFFFF"/>
        </w:rPr>
      </w:pPr>
      <w:r w:rsidRPr="002A1BBE">
        <w:rPr>
          <w:rStyle w:val="Strong"/>
          <w:rFonts w:ascii="Georgia" w:hAnsi="Georgia" w:cs="Times New Roman"/>
          <w:color w:val="333333"/>
          <w:sz w:val="24"/>
          <w:szCs w:val="24"/>
          <w:bdr w:val="none" w:sz="0" w:space="0" w:color="auto" w:frame="1"/>
          <w:shd w:val="clear" w:color="auto" w:fill="FFFFFF"/>
        </w:rPr>
        <w:t>Difference between Eukaryotes and Prokaryotes:</w:t>
      </w:r>
      <w:r>
        <w:rPr>
          <w:rStyle w:val="Strong"/>
          <w:rFonts w:ascii="Georgia" w:hAnsi="Georgia" w:cs="Times New Roman"/>
          <w:color w:val="333333"/>
          <w:sz w:val="24"/>
          <w:szCs w:val="24"/>
          <w:bdr w:val="none" w:sz="0" w:space="0" w:color="auto" w:frame="1"/>
          <w:shd w:val="clear" w:color="auto" w:fill="FFFFFF"/>
        </w:rPr>
        <w:t xml:space="preserve"> </w:t>
      </w:r>
    </w:p>
    <w:tbl>
      <w:tblPr>
        <w:tblpPr w:leftFromText="180" w:rightFromText="180" w:vertAnchor="text" w:tblpY="1"/>
        <w:tblOverlap w:val="never"/>
        <w:tblW w:w="9184" w:type="dxa"/>
        <w:tblInd w:w="33" w:type="dxa"/>
        <w:tblBorders>
          <w:top w:val="single" w:sz="2" w:space="0" w:color="EDEDED"/>
          <w:left w:val="single" w:sz="2" w:space="0" w:color="EDEDED"/>
          <w:bottom w:val="single" w:sz="2" w:space="0" w:color="EDEDED"/>
          <w:right w:val="single" w:sz="2" w:space="0" w:color="EDEDED"/>
        </w:tblBorders>
        <w:tblCellMar>
          <w:top w:w="15" w:type="dxa"/>
          <w:left w:w="15" w:type="dxa"/>
          <w:bottom w:w="15" w:type="dxa"/>
          <w:right w:w="15" w:type="dxa"/>
        </w:tblCellMar>
        <w:tblLook w:val="04A0" w:firstRow="1" w:lastRow="0" w:firstColumn="1" w:lastColumn="0" w:noHBand="0" w:noVBand="1"/>
      </w:tblPr>
      <w:tblGrid>
        <w:gridCol w:w="2335"/>
        <w:gridCol w:w="3180"/>
        <w:gridCol w:w="3669"/>
      </w:tblGrid>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2A1BBE" w:rsidRDefault="00DE0145" w:rsidP="00F65D21">
            <w:pPr>
              <w:spacing w:after="0" w:line="360" w:lineRule="auto"/>
              <w:ind w:left="360"/>
              <w:jc w:val="right"/>
              <w:rPr>
                <w:rFonts w:ascii="Georgia" w:eastAsia="Times New Roman" w:hAnsi="Georgia" w:cs="Times New Roman"/>
                <w:b/>
                <w:bCs/>
                <w:sz w:val="24"/>
                <w:szCs w:val="24"/>
                <w:lang w:eastAsia="en-IN"/>
              </w:rPr>
            </w:pPr>
            <w:r w:rsidRPr="002A1BBE">
              <w:rPr>
                <w:rFonts w:ascii="Georgia" w:eastAsia="Times New Roman" w:hAnsi="Georgia" w:cs="Times New Roman"/>
                <w:b/>
                <w:bCs/>
                <w:sz w:val="24"/>
                <w:szCs w:val="24"/>
                <w:lang w:eastAsia="en-IN"/>
              </w:rPr>
              <w:lastRenderedPageBreak/>
              <w:t>Nucleus</w:t>
            </w:r>
          </w:p>
        </w:tc>
        <w:tc>
          <w:tcPr>
            <w:tcW w:w="3402"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Absent</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2A1BBE" w:rsidRDefault="00DE0145" w:rsidP="00F65D21">
            <w:pPr>
              <w:spacing w:after="0" w:line="360" w:lineRule="auto"/>
              <w:ind w:left="360"/>
              <w:jc w:val="right"/>
              <w:rPr>
                <w:rFonts w:ascii="Georgia" w:eastAsia="Times New Roman" w:hAnsi="Georgia" w:cs="Times New Roman"/>
                <w:b/>
                <w:bCs/>
                <w:sz w:val="24"/>
                <w:szCs w:val="24"/>
                <w:lang w:eastAsia="en-IN"/>
              </w:rPr>
            </w:pPr>
            <w:r w:rsidRPr="002A1BBE">
              <w:rPr>
                <w:rFonts w:ascii="Georgia" w:eastAsia="Times New Roman" w:hAnsi="Georgia" w:cs="Times New Roman"/>
                <w:b/>
                <w:bCs/>
                <w:sz w:val="24"/>
                <w:szCs w:val="24"/>
                <w:lang w:eastAsia="en-IN"/>
              </w:rPr>
              <w:t>Number of chromosomes</w:t>
            </w:r>
          </w:p>
        </w:tc>
        <w:tc>
          <w:tcPr>
            <w:tcW w:w="3402"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More than one</w:t>
            </w:r>
          </w:p>
        </w:tc>
        <w:tc>
          <w:tcPr>
            <w:tcW w:w="3969"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Pr>
                <w:rFonts w:ascii="Georgia" w:eastAsia="Times New Roman" w:hAnsi="Georgia" w:cs="Times New Roman"/>
                <w:sz w:val="24"/>
                <w:szCs w:val="24"/>
                <w:lang w:eastAsia="en-IN"/>
              </w:rPr>
              <w:t xml:space="preserve">not true chromosome, </w:t>
            </w:r>
            <w:r w:rsidRPr="002A1BBE">
              <w:rPr>
                <w:rFonts w:ascii="Georgia" w:eastAsia="Times New Roman" w:hAnsi="Georgia" w:cs="Times New Roman"/>
                <w:sz w:val="24"/>
                <w:szCs w:val="24"/>
                <w:lang w:eastAsia="en-IN"/>
              </w:rPr>
              <w:t>Plasmids</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2A1BBE" w:rsidRDefault="00DE0145" w:rsidP="00F65D21">
            <w:pPr>
              <w:spacing w:after="0" w:line="360" w:lineRule="auto"/>
              <w:ind w:left="360"/>
              <w:jc w:val="right"/>
              <w:rPr>
                <w:rFonts w:ascii="Georgia" w:eastAsia="Times New Roman" w:hAnsi="Georgia" w:cs="Times New Roman"/>
                <w:b/>
                <w:bCs/>
                <w:sz w:val="24"/>
                <w:szCs w:val="24"/>
                <w:lang w:eastAsia="en-IN"/>
              </w:rPr>
            </w:pPr>
            <w:r w:rsidRPr="002A1BBE">
              <w:rPr>
                <w:rFonts w:ascii="Georgia" w:eastAsia="Times New Roman" w:hAnsi="Georgia" w:cs="Times New Roman"/>
                <w:b/>
                <w:bCs/>
                <w:sz w:val="24"/>
                <w:szCs w:val="24"/>
                <w:lang w:eastAsia="en-IN"/>
              </w:rPr>
              <w:t>Cell Type</w:t>
            </w:r>
          </w:p>
        </w:tc>
        <w:tc>
          <w:tcPr>
            <w:tcW w:w="3402"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Usually multicellular, some unicellular</w:t>
            </w:r>
          </w:p>
        </w:tc>
        <w:tc>
          <w:tcPr>
            <w:tcW w:w="3969"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Usually unicellular (some cyanobacteria may be multicellular)</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2A1BBE" w:rsidRDefault="00DE0145" w:rsidP="00F65D21">
            <w:pPr>
              <w:spacing w:after="0" w:line="360" w:lineRule="auto"/>
              <w:ind w:left="360"/>
              <w:jc w:val="right"/>
              <w:rPr>
                <w:rFonts w:ascii="Georgia" w:eastAsia="Times New Roman" w:hAnsi="Georgia" w:cs="Times New Roman"/>
                <w:b/>
                <w:bCs/>
                <w:sz w:val="24"/>
                <w:szCs w:val="24"/>
                <w:lang w:eastAsia="en-IN"/>
              </w:rPr>
            </w:pPr>
            <w:r w:rsidRPr="002A1BBE">
              <w:rPr>
                <w:rFonts w:ascii="Georgia" w:eastAsia="Times New Roman" w:hAnsi="Georgia" w:cs="Times New Roman"/>
                <w:b/>
                <w:bCs/>
                <w:sz w:val="24"/>
                <w:szCs w:val="24"/>
                <w:lang w:eastAsia="en-IN"/>
              </w:rPr>
              <w:t>True Membrane bound Nucleus</w:t>
            </w:r>
          </w:p>
        </w:tc>
        <w:tc>
          <w:tcPr>
            <w:tcW w:w="3402"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Absent</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2A1BBE" w:rsidRDefault="00DE0145" w:rsidP="00F65D21">
            <w:pPr>
              <w:spacing w:after="0" w:line="360" w:lineRule="auto"/>
              <w:ind w:left="360"/>
              <w:jc w:val="right"/>
              <w:rPr>
                <w:rFonts w:ascii="Georgia" w:eastAsia="Times New Roman" w:hAnsi="Georgia" w:cs="Times New Roman"/>
                <w:b/>
                <w:bCs/>
                <w:sz w:val="24"/>
                <w:szCs w:val="24"/>
                <w:lang w:eastAsia="en-IN"/>
              </w:rPr>
            </w:pPr>
            <w:r w:rsidRPr="002A1BBE">
              <w:rPr>
                <w:rFonts w:ascii="Georgia" w:eastAsia="Times New Roman" w:hAnsi="Georgia" w:cs="Times New Roman"/>
                <w:b/>
                <w:bCs/>
                <w:sz w:val="24"/>
                <w:szCs w:val="24"/>
                <w:lang w:eastAsia="en-IN"/>
              </w:rPr>
              <w:t>Example</w:t>
            </w:r>
          </w:p>
        </w:tc>
        <w:tc>
          <w:tcPr>
            <w:tcW w:w="3402"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Animals and Plants</w:t>
            </w:r>
          </w:p>
        </w:tc>
        <w:tc>
          <w:tcPr>
            <w:tcW w:w="3969"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hyperlink r:id="rId7" w:history="1">
              <w:r w:rsidRPr="002A1BBE">
                <w:rPr>
                  <w:rFonts w:ascii="Georgia" w:eastAsia="Times New Roman" w:hAnsi="Georgia" w:cs="Times New Roman"/>
                  <w:color w:val="AE5B31"/>
                  <w:sz w:val="24"/>
                  <w:szCs w:val="24"/>
                  <w:u w:val="single"/>
                  <w:lang w:eastAsia="en-IN"/>
                </w:rPr>
                <w:t xml:space="preserve">Bacteria and </w:t>
              </w:r>
              <w:proofErr w:type="spellStart"/>
              <w:r w:rsidRPr="002A1BBE">
                <w:rPr>
                  <w:rFonts w:ascii="Georgia" w:eastAsia="Times New Roman" w:hAnsi="Georgia" w:cs="Times New Roman"/>
                  <w:color w:val="AE5B31"/>
                  <w:sz w:val="24"/>
                  <w:szCs w:val="24"/>
                  <w:u w:val="single"/>
                  <w:lang w:eastAsia="en-IN"/>
                </w:rPr>
                <w:t>Archaea</w:t>
              </w:r>
              <w:proofErr w:type="spellEnd"/>
            </w:hyperlink>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2A1BBE" w:rsidRDefault="00DE0145" w:rsidP="00F65D21">
            <w:pPr>
              <w:spacing w:after="0" w:line="360" w:lineRule="auto"/>
              <w:ind w:left="360"/>
              <w:jc w:val="right"/>
              <w:rPr>
                <w:rFonts w:ascii="Georgia" w:eastAsia="Times New Roman" w:hAnsi="Georgia" w:cs="Times New Roman"/>
                <w:b/>
                <w:bCs/>
                <w:sz w:val="24"/>
                <w:szCs w:val="24"/>
                <w:lang w:eastAsia="en-IN"/>
              </w:rPr>
            </w:pPr>
            <w:r w:rsidRPr="002A1BBE">
              <w:rPr>
                <w:rFonts w:ascii="Georgia" w:eastAsia="Times New Roman" w:hAnsi="Georgia" w:cs="Times New Roman"/>
                <w:b/>
                <w:bCs/>
                <w:sz w:val="24"/>
                <w:szCs w:val="24"/>
                <w:lang w:eastAsia="en-IN"/>
              </w:rPr>
              <w:t>Genetic Recombination</w:t>
            </w:r>
          </w:p>
        </w:tc>
        <w:tc>
          <w:tcPr>
            <w:tcW w:w="3402"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Meiosis and fusion of gametes</w:t>
            </w:r>
          </w:p>
        </w:tc>
        <w:tc>
          <w:tcPr>
            <w:tcW w:w="3969"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 xml:space="preserve">Partial, </w:t>
            </w:r>
            <w:proofErr w:type="spellStart"/>
            <w:r w:rsidRPr="002A1BBE">
              <w:rPr>
                <w:rFonts w:ascii="Georgia" w:eastAsia="Times New Roman" w:hAnsi="Georgia" w:cs="Times New Roman"/>
                <w:sz w:val="24"/>
                <w:szCs w:val="24"/>
                <w:lang w:eastAsia="en-IN"/>
              </w:rPr>
              <w:t>undirectional</w:t>
            </w:r>
            <w:proofErr w:type="spellEnd"/>
            <w:r w:rsidRPr="002A1BBE">
              <w:rPr>
                <w:rFonts w:ascii="Georgia" w:eastAsia="Times New Roman" w:hAnsi="Georgia" w:cs="Times New Roman"/>
                <w:sz w:val="24"/>
                <w:szCs w:val="24"/>
                <w:lang w:eastAsia="en-IN"/>
              </w:rPr>
              <w:t xml:space="preserve"> transfers </w:t>
            </w:r>
            <w:hyperlink r:id="rId8" w:history="1">
              <w:r w:rsidRPr="002A1BBE">
                <w:rPr>
                  <w:rFonts w:ascii="Georgia" w:eastAsia="Times New Roman" w:hAnsi="Georgia" w:cs="Times New Roman"/>
                  <w:color w:val="AE5B31"/>
                  <w:sz w:val="24"/>
                  <w:szCs w:val="24"/>
                  <w:u w:val="single"/>
                  <w:lang w:eastAsia="en-IN"/>
                </w:rPr>
                <w:t>DNA</w:t>
              </w:r>
            </w:hyperlink>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2A1BBE" w:rsidRDefault="00DE0145" w:rsidP="00F65D21">
            <w:pPr>
              <w:spacing w:after="0" w:line="360" w:lineRule="auto"/>
              <w:ind w:left="360"/>
              <w:jc w:val="right"/>
              <w:rPr>
                <w:rFonts w:ascii="Georgia" w:eastAsia="Times New Roman" w:hAnsi="Georgia" w:cs="Times New Roman"/>
                <w:b/>
                <w:bCs/>
                <w:sz w:val="24"/>
                <w:szCs w:val="24"/>
                <w:lang w:eastAsia="en-IN"/>
              </w:rPr>
            </w:pPr>
            <w:r w:rsidRPr="002A1BBE">
              <w:rPr>
                <w:rFonts w:ascii="Georgia" w:eastAsia="Times New Roman" w:hAnsi="Georgia" w:cs="Times New Roman"/>
                <w:b/>
                <w:bCs/>
                <w:sz w:val="24"/>
                <w:szCs w:val="24"/>
                <w:lang w:eastAsia="en-IN"/>
              </w:rPr>
              <w:t>Lysosomes and peroxisomes</w:t>
            </w:r>
          </w:p>
        </w:tc>
        <w:tc>
          <w:tcPr>
            <w:tcW w:w="3402"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Absent</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2A1BBE" w:rsidRDefault="00DE0145" w:rsidP="00F65D21">
            <w:pPr>
              <w:spacing w:after="0" w:line="360" w:lineRule="auto"/>
              <w:ind w:left="360"/>
              <w:jc w:val="right"/>
              <w:rPr>
                <w:rFonts w:ascii="Georgia" w:eastAsia="Times New Roman" w:hAnsi="Georgia" w:cs="Times New Roman"/>
                <w:b/>
                <w:bCs/>
                <w:sz w:val="24"/>
                <w:szCs w:val="24"/>
                <w:lang w:eastAsia="en-IN"/>
              </w:rPr>
            </w:pPr>
            <w:r w:rsidRPr="002A1BBE">
              <w:rPr>
                <w:rFonts w:ascii="Georgia" w:eastAsia="Times New Roman" w:hAnsi="Georgia" w:cs="Times New Roman"/>
                <w:b/>
                <w:bCs/>
                <w:sz w:val="24"/>
                <w:szCs w:val="24"/>
                <w:lang w:eastAsia="en-IN"/>
              </w:rPr>
              <w:t>Microtubules</w:t>
            </w:r>
          </w:p>
        </w:tc>
        <w:tc>
          <w:tcPr>
            <w:tcW w:w="3402"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Absent or rare</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2A1BBE" w:rsidRDefault="00DE0145" w:rsidP="00F65D21">
            <w:pPr>
              <w:spacing w:after="0" w:line="360" w:lineRule="auto"/>
              <w:ind w:left="360"/>
              <w:jc w:val="right"/>
              <w:rPr>
                <w:rFonts w:ascii="Georgia" w:eastAsia="Times New Roman" w:hAnsi="Georgia" w:cs="Times New Roman"/>
                <w:b/>
                <w:bCs/>
                <w:sz w:val="24"/>
                <w:szCs w:val="24"/>
                <w:lang w:eastAsia="en-IN"/>
              </w:rPr>
            </w:pPr>
            <w:r w:rsidRPr="002A1BBE">
              <w:rPr>
                <w:rFonts w:ascii="Georgia" w:eastAsia="Times New Roman" w:hAnsi="Georgia" w:cs="Times New Roman"/>
                <w:b/>
                <w:bCs/>
                <w:sz w:val="24"/>
                <w:szCs w:val="24"/>
                <w:lang w:eastAsia="en-IN"/>
              </w:rPr>
              <w:t>Endoplasmic reticulum</w:t>
            </w:r>
          </w:p>
        </w:tc>
        <w:tc>
          <w:tcPr>
            <w:tcW w:w="3402"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Absent</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2A1BBE" w:rsidRDefault="00DE0145" w:rsidP="00F65D21">
            <w:pPr>
              <w:spacing w:after="0" w:line="360" w:lineRule="auto"/>
              <w:ind w:left="360"/>
              <w:jc w:val="right"/>
              <w:rPr>
                <w:rFonts w:ascii="Georgia" w:eastAsia="Times New Roman" w:hAnsi="Georgia" w:cs="Times New Roman"/>
                <w:b/>
                <w:bCs/>
                <w:sz w:val="24"/>
                <w:szCs w:val="24"/>
                <w:lang w:eastAsia="en-IN"/>
              </w:rPr>
            </w:pPr>
            <w:r w:rsidRPr="002A1BBE">
              <w:rPr>
                <w:rFonts w:ascii="Georgia" w:eastAsia="Times New Roman" w:hAnsi="Georgia" w:cs="Times New Roman"/>
                <w:b/>
                <w:bCs/>
                <w:sz w:val="24"/>
                <w:szCs w:val="24"/>
                <w:lang w:eastAsia="en-IN"/>
              </w:rPr>
              <w:t>Mitochondria</w:t>
            </w:r>
          </w:p>
        </w:tc>
        <w:tc>
          <w:tcPr>
            <w:tcW w:w="3402"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DE0145" w:rsidRPr="002A1BBE" w:rsidRDefault="00DE0145" w:rsidP="00F65D21">
            <w:pPr>
              <w:spacing w:after="0" w:line="360" w:lineRule="auto"/>
              <w:ind w:left="360"/>
              <w:rPr>
                <w:rFonts w:ascii="Georgia" w:eastAsia="Times New Roman" w:hAnsi="Georgia" w:cs="Times New Roman"/>
                <w:sz w:val="24"/>
                <w:szCs w:val="24"/>
                <w:lang w:eastAsia="en-IN"/>
              </w:rPr>
            </w:pPr>
            <w:r w:rsidRPr="002A1BBE">
              <w:rPr>
                <w:rFonts w:ascii="Georgia" w:eastAsia="Times New Roman" w:hAnsi="Georgia" w:cs="Times New Roman"/>
                <w:sz w:val="24"/>
                <w:szCs w:val="24"/>
                <w:lang w:eastAsia="en-IN"/>
              </w:rPr>
              <w:t>Absent</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Cytoskeleton</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May be absent</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DNA wrapping on proteins.</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Eukaryotes wrap their DNA around proteins called histones.</w:t>
            </w:r>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jc w:val="both"/>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Multiple proteins act together to fold and condense prokaryotic DNA. Folded DNA is then organized into a variety of conformations that are supercoiled and wound around tetramers of the Histone protein.</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lastRenderedPageBreak/>
              <w:t>Ribosomes</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larger</w:t>
            </w:r>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smaller</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Vesicles</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Golgi apparatus</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Absent</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Chloroplasts</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 (in plants)</w:t>
            </w:r>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Absent; chlorophyll scattered in the cytoplasm</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Flagella</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 xml:space="preserve">Microscopic in size; membrane bound; usually arranged as nine doublets surrounding two </w:t>
            </w:r>
            <w:proofErr w:type="spellStart"/>
            <w:r w:rsidRPr="009A5AA4">
              <w:rPr>
                <w:rFonts w:ascii="Georgia" w:eastAsia="Times New Roman" w:hAnsi="Georgia" w:cs="Times New Roman"/>
                <w:sz w:val="24"/>
                <w:szCs w:val="24"/>
                <w:lang w:eastAsia="en-IN"/>
              </w:rPr>
              <w:t>singlets</w:t>
            </w:r>
            <w:proofErr w:type="spellEnd"/>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proofErr w:type="spellStart"/>
            <w:r w:rsidRPr="009A5AA4">
              <w:rPr>
                <w:rFonts w:ascii="Georgia" w:eastAsia="Times New Roman" w:hAnsi="Georgia" w:cs="Times New Roman"/>
                <w:sz w:val="24"/>
                <w:szCs w:val="24"/>
                <w:lang w:eastAsia="en-IN"/>
              </w:rPr>
              <w:t>Submicroscopic</w:t>
            </w:r>
            <w:proofErr w:type="spellEnd"/>
            <w:r w:rsidRPr="009A5AA4">
              <w:rPr>
                <w:rFonts w:ascii="Georgia" w:eastAsia="Times New Roman" w:hAnsi="Georgia" w:cs="Times New Roman"/>
                <w:sz w:val="24"/>
                <w:szCs w:val="24"/>
                <w:lang w:eastAsia="en-IN"/>
              </w:rPr>
              <w:t xml:space="preserve"> in size, composed of only one </w:t>
            </w:r>
            <w:proofErr w:type="spellStart"/>
            <w:r w:rsidRPr="009A5AA4">
              <w:rPr>
                <w:rFonts w:ascii="Georgia" w:eastAsia="Times New Roman" w:hAnsi="Georgia" w:cs="Times New Roman"/>
                <w:sz w:val="24"/>
                <w:szCs w:val="24"/>
                <w:lang w:eastAsia="en-IN"/>
              </w:rPr>
              <w:t>fiber</w:t>
            </w:r>
            <w:proofErr w:type="spellEnd"/>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Permeability of Nuclear Membrane</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Selective</w:t>
            </w:r>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not present</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Plasma membrane with steroid</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Yes</w:t>
            </w:r>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Usually no</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Cell wall</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Only in plant cells and fungi (chemically simpler)</w:t>
            </w:r>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Usually chemically complex</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Vacuoles</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Present</w:t>
            </w:r>
          </w:p>
        </w:tc>
      </w:tr>
      <w:tr w:rsidR="00DE0145" w:rsidRPr="009A5AA4" w:rsidTr="00F65D21">
        <w:tc>
          <w:tcPr>
            <w:tcW w:w="1813" w:type="dxa"/>
            <w:tcBorders>
              <w:bottom w:val="single" w:sz="12" w:space="0" w:color="EDEDED"/>
            </w:tcBorders>
            <w:tcMar>
              <w:top w:w="105" w:type="dxa"/>
              <w:left w:w="0" w:type="dxa"/>
              <w:bottom w:w="105" w:type="dxa"/>
              <w:right w:w="75" w:type="dxa"/>
            </w:tcMar>
            <w:hideMark/>
          </w:tcPr>
          <w:p w:rsidR="00DE0145" w:rsidRPr="009A5AA4" w:rsidRDefault="00DE0145" w:rsidP="00F65D21">
            <w:pPr>
              <w:spacing w:after="0" w:line="360" w:lineRule="auto"/>
              <w:jc w:val="right"/>
              <w:rPr>
                <w:rFonts w:ascii="Georgia" w:eastAsia="Times New Roman" w:hAnsi="Georgia" w:cs="Times New Roman"/>
                <w:b/>
                <w:bCs/>
                <w:sz w:val="24"/>
                <w:szCs w:val="24"/>
                <w:lang w:eastAsia="en-IN"/>
              </w:rPr>
            </w:pPr>
            <w:r w:rsidRPr="009A5AA4">
              <w:rPr>
                <w:rFonts w:ascii="Georgia" w:eastAsia="Times New Roman" w:hAnsi="Georgia" w:cs="Times New Roman"/>
                <w:b/>
                <w:bCs/>
                <w:sz w:val="24"/>
                <w:szCs w:val="24"/>
                <w:lang w:eastAsia="en-IN"/>
              </w:rPr>
              <w:t>Cell size</w:t>
            </w:r>
          </w:p>
        </w:tc>
        <w:tc>
          <w:tcPr>
            <w:tcW w:w="3402"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10-100um</w:t>
            </w:r>
          </w:p>
        </w:tc>
        <w:tc>
          <w:tcPr>
            <w:tcW w:w="3969" w:type="dxa"/>
            <w:tcBorders>
              <w:bottom w:val="single" w:sz="12" w:space="0" w:color="EDEDED"/>
            </w:tcBorders>
            <w:tcMar>
              <w:top w:w="105" w:type="dxa"/>
              <w:left w:w="150" w:type="dxa"/>
              <w:bottom w:w="105" w:type="dxa"/>
              <w:right w:w="150" w:type="dxa"/>
            </w:tcMar>
            <w:hideMark/>
          </w:tcPr>
          <w:p w:rsidR="00DE0145" w:rsidRPr="009A5AA4" w:rsidRDefault="00DE0145" w:rsidP="00F65D21">
            <w:pPr>
              <w:spacing w:after="0" w:line="360" w:lineRule="auto"/>
              <w:rPr>
                <w:rFonts w:ascii="Georgia" w:eastAsia="Times New Roman" w:hAnsi="Georgia" w:cs="Times New Roman"/>
                <w:sz w:val="24"/>
                <w:szCs w:val="24"/>
                <w:lang w:eastAsia="en-IN"/>
              </w:rPr>
            </w:pPr>
            <w:r w:rsidRPr="009A5AA4">
              <w:rPr>
                <w:rFonts w:ascii="Georgia" w:eastAsia="Times New Roman" w:hAnsi="Georgia" w:cs="Times New Roman"/>
                <w:sz w:val="24"/>
                <w:szCs w:val="24"/>
                <w:lang w:eastAsia="en-IN"/>
              </w:rPr>
              <w:t>1-10um</w:t>
            </w:r>
          </w:p>
        </w:tc>
      </w:tr>
    </w:tbl>
    <w:p w:rsidR="00DE0145" w:rsidRPr="009A5AA4" w:rsidRDefault="00DE0145" w:rsidP="00DE0145">
      <w:pPr>
        <w:spacing w:before="100" w:beforeAutospacing="1" w:after="100" w:afterAutospacing="1" w:line="360" w:lineRule="auto"/>
        <w:ind w:left="225" w:right="225"/>
        <w:rPr>
          <w:rStyle w:val="Strong"/>
          <w:rFonts w:ascii="Georgia" w:hAnsi="Georgia" w:cs="Times New Roman"/>
          <w:color w:val="333333"/>
          <w:sz w:val="24"/>
          <w:szCs w:val="24"/>
          <w:bdr w:val="none" w:sz="0" w:space="0" w:color="auto" w:frame="1"/>
          <w:shd w:val="clear" w:color="auto" w:fill="FFFFFF"/>
        </w:rPr>
      </w:pPr>
    </w:p>
    <w:p w:rsidR="00DE0145" w:rsidRPr="009A5AA4" w:rsidRDefault="00DE0145" w:rsidP="00DE0145">
      <w:p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noProof/>
          <w:sz w:val="24"/>
          <w:szCs w:val="24"/>
          <w:lang w:eastAsia="en-IN"/>
        </w:rPr>
        <w:lastRenderedPageBreak/>
        <w:drawing>
          <wp:inline distT="0" distB="0" distL="0" distR="0" wp14:anchorId="69E66B20" wp14:editId="47A893C0">
            <wp:extent cx="5112000" cy="421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jpg"/>
                    <pic:cNvPicPr/>
                  </pic:nvPicPr>
                  <pic:blipFill>
                    <a:blip r:embed="rId9">
                      <a:extLst>
                        <a:ext uri="{28A0092B-C50C-407E-A947-70E740481C1C}">
                          <a14:useLocalDpi xmlns:a14="http://schemas.microsoft.com/office/drawing/2010/main" val="0"/>
                        </a:ext>
                      </a:extLst>
                    </a:blip>
                    <a:stretch>
                      <a:fillRect/>
                    </a:stretch>
                  </pic:blipFill>
                  <pic:spPr>
                    <a:xfrm>
                      <a:off x="0" y="0"/>
                      <a:ext cx="5112000" cy="4215450"/>
                    </a:xfrm>
                    <a:prstGeom prst="rect">
                      <a:avLst/>
                    </a:prstGeom>
                  </pic:spPr>
                </pic:pic>
              </a:graphicData>
            </a:graphic>
          </wp:inline>
        </w:drawing>
      </w:r>
      <w:r w:rsidRPr="009A5AA4">
        <w:rPr>
          <w:rFonts w:ascii="Georgia" w:hAnsi="Georgia" w:cs="Times New Roman"/>
          <w:color w:val="000000"/>
          <w:sz w:val="24"/>
          <w:szCs w:val="24"/>
        </w:rPr>
        <w:t xml:space="preserve"> </w:t>
      </w:r>
    </w:p>
    <w:p w:rsidR="00DE0145" w:rsidRDefault="00DE0145" w:rsidP="00DE0145">
      <w:pPr>
        <w:spacing w:before="100" w:beforeAutospacing="1" w:after="100" w:afterAutospacing="1" w:line="360" w:lineRule="auto"/>
        <w:ind w:left="225" w:right="225"/>
        <w:jc w:val="both"/>
        <w:rPr>
          <w:rFonts w:ascii="Georgia" w:hAnsi="Georgia" w:cs="Times New Roman"/>
          <w:color w:val="000000"/>
          <w:sz w:val="24"/>
          <w:szCs w:val="24"/>
        </w:rPr>
      </w:pPr>
    </w:p>
    <w:p w:rsidR="00DE0145" w:rsidRPr="00DE0145" w:rsidRDefault="00DE0145" w:rsidP="00DE0145">
      <w:pPr>
        <w:spacing w:before="100" w:beforeAutospacing="1" w:after="100" w:afterAutospacing="1" w:line="360" w:lineRule="auto"/>
        <w:ind w:left="225" w:right="225"/>
        <w:jc w:val="both"/>
        <w:rPr>
          <w:rFonts w:ascii="Georgia" w:hAnsi="Georgia" w:cs="Times New Roman"/>
          <w:b/>
          <w:color w:val="000000"/>
          <w:sz w:val="24"/>
          <w:szCs w:val="24"/>
        </w:rPr>
      </w:pPr>
      <w:r w:rsidRPr="00DE0145">
        <w:rPr>
          <w:rFonts w:ascii="Georgia" w:hAnsi="Georgia" w:cs="Times New Roman"/>
          <w:b/>
          <w:color w:val="000000"/>
          <w:sz w:val="24"/>
          <w:szCs w:val="24"/>
        </w:rPr>
        <w:t xml:space="preserve">Comparative </w:t>
      </w:r>
      <w:r w:rsidRPr="00DE0145">
        <w:rPr>
          <w:rFonts w:ascii="Georgia" w:hAnsi="Georgia" w:cs="Times New Roman"/>
          <w:b/>
          <w:color w:val="000000"/>
          <w:sz w:val="24"/>
          <w:szCs w:val="24"/>
        </w:rPr>
        <w:t>difference</w:t>
      </w:r>
      <w:r w:rsidRPr="00DE0145">
        <w:rPr>
          <w:rFonts w:ascii="Georgia" w:hAnsi="Georgia" w:cs="Times New Roman"/>
          <w:b/>
          <w:color w:val="000000"/>
          <w:sz w:val="24"/>
          <w:szCs w:val="24"/>
        </w:rPr>
        <w:t xml:space="preserve"> in Prokaryote and Eukaryote</w:t>
      </w:r>
    </w:p>
    <w:p w:rsidR="00DE0145" w:rsidRPr="009A5AA4" w:rsidRDefault="00DE0145" w:rsidP="00DE0145">
      <w:p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The most fundamental difference is that eukaryotes do have "true" nuclei containing their DNA, whereas the genetic material in prokaryotes is not membrane-bound.</w:t>
      </w:r>
    </w:p>
    <w:p w:rsidR="00DE0145" w:rsidRPr="009A5AA4" w:rsidRDefault="00DE0145" w:rsidP="00DE0145">
      <w:pPr>
        <w:numPr>
          <w:ilvl w:val="0"/>
          <w:numId w:val="1"/>
        </w:num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 xml:space="preserve">In eukaryotes, the mitochondria and chloroplasts perform various metabolic processes and are believed to have been derived from </w:t>
      </w:r>
      <w:proofErr w:type="spellStart"/>
      <w:r w:rsidRPr="009A5AA4">
        <w:rPr>
          <w:rFonts w:ascii="Georgia" w:hAnsi="Georgia" w:cs="Times New Roman"/>
          <w:color w:val="000000"/>
          <w:sz w:val="24"/>
          <w:szCs w:val="24"/>
        </w:rPr>
        <w:t>endosymbiotic</w:t>
      </w:r>
      <w:proofErr w:type="spellEnd"/>
      <w:r w:rsidRPr="009A5AA4">
        <w:rPr>
          <w:rFonts w:ascii="Georgia" w:hAnsi="Georgia" w:cs="Times New Roman"/>
          <w:color w:val="000000"/>
          <w:sz w:val="24"/>
          <w:szCs w:val="24"/>
        </w:rPr>
        <w:t> </w:t>
      </w:r>
      <w:hyperlink r:id="rId10" w:tooltip="Special:Information/Bacteria" w:history="1">
        <w:r w:rsidRPr="009A5AA4">
          <w:rPr>
            <w:rStyle w:val="Hyperlink"/>
            <w:rFonts w:ascii="Georgia" w:hAnsi="Georgia" w:cs="Times New Roman"/>
            <w:color w:val="AE5B31"/>
            <w:sz w:val="24"/>
            <w:szCs w:val="24"/>
          </w:rPr>
          <w:t>bacteria</w:t>
        </w:r>
      </w:hyperlink>
      <w:r w:rsidRPr="009A5AA4">
        <w:rPr>
          <w:rFonts w:ascii="Georgia" w:hAnsi="Georgia" w:cs="Times New Roman"/>
          <w:color w:val="000000"/>
          <w:sz w:val="24"/>
          <w:szCs w:val="24"/>
        </w:rPr>
        <w:t xml:space="preserve">. In prokaryotes similar processes occur across the cell membrane; </w:t>
      </w:r>
      <w:proofErr w:type="spellStart"/>
      <w:r w:rsidRPr="009A5AA4">
        <w:rPr>
          <w:rFonts w:ascii="Georgia" w:hAnsi="Georgia" w:cs="Times New Roman"/>
          <w:color w:val="000000"/>
          <w:sz w:val="24"/>
          <w:szCs w:val="24"/>
        </w:rPr>
        <w:t>endosymbionts</w:t>
      </w:r>
      <w:proofErr w:type="spellEnd"/>
      <w:r w:rsidRPr="009A5AA4">
        <w:rPr>
          <w:rFonts w:ascii="Georgia" w:hAnsi="Georgia" w:cs="Times New Roman"/>
          <w:color w:val="000000"/>
          <w:sz w:val="24"/>
          <w:szCs w:val="24"/>
        </w:rPr>
        <w:t xml:space="preserve"> are extremely rare.</w:t>
      </w:r>
    </w:p>
    <w:p w:rsidR="00DE0145" w:rsidRPr="009A5AA4" w:rsidRDefault="00DE0145" w:rsidP="00DE0145">
      <w:pPr>
        <w:numPr>
          <w:ilvl w:val="0"/>
          <w:numId w:val="2"/>
        </w:num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The cell walls of prokaryotes are generally formed of a different molecule (peptidoglycan) to those of eukaryotes (many eukaryotes do not have a cell wall at all).</w:t>
      </w:r>
    </w:p>
    <w:p w:rsidR="00DE0145" w:rsidRPr="009A5AA4" w:rsidRDefault="00DE0145" w:rsidP="00DE0145">
      <w:pPr>
        <w:numPr>
          <w:ilvl w:val="0"/>
          <w:numId w:val="3"/>
        </w:num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Prokaryotes are usually much smaller than eukaryotic cells.</w:t>
      </w:r>
    </w:p>
    <w:p w:rsidR="00DE0145" w:rsidRPr="009A5AA4" w:rsidRDefault="00DE0145" w:rsidP="00DE0145">
      <w:pPr>
        <w:numPr>
          <w:ilvl w:val="0"/>
          <w:numId w:val="4"/>
        </w:num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lastRenderedPageBreak/>
        <w:t>Prokaryotes also differ from eukaryotes in that they contain only a single loop of stable chromosomal DNA stored in an area named the nucleoid, while eukaryote </w:t>
      </w:r>
      <w:r w:rsidRPr="009A5AA4">
        <w:rPr>
          <w:rFonts w:ascii="Georgia" w:hAnsi="Georgia" w:cs="Times New Roman"/>
          <w:sz w:val="24"/>
          <w:szCs w:val="24"/>
        </w:rPr>
        <w:t>DNA</w:t>
      </w:r>
      <w:r w:rsidRPr="009A5AA4">
        <w:rPr>
          <w:rFonts w:ascii="Georgia" w:hAnsi="Georgia" w:cs="Times New Roman"/>
          <w:color w:val="000000"/>
          <w:sz w:val="24"/>
          <w:szCs w:val="24"/>
        </w:rPr>
        <w:t> is found on tightly bound and organised chromosomes. Although some eukaryotes have satellite DNA structures called plasmids, these are generally regarded as a prokaryote feature and many important genes in prokaryotes are stored on plasmids.</w:t>
      </w:r>
    </w:p>
    <w:p w:rsidR="00DE0145" w:rsidRPr="009A5AA4" w:rsidRDefault="00DE0145" w:rsidP="00DE0145">
      <w:pPr>
        <w:numPr>
          <w:ilvl w:val="0"/>
          <w:numId w:val="5"/>
        </w:numPr>
        <w:spacing w:before="100" w:beforeAutospacing="1" w:after="100" w:afterAutospacing="1" w:line="360" w:lineRule="auto"/>
        <w:ind w:left="225" w:right="225"/>
        <w:jc w:val="both"/>
        <w:rPr>
          <w:rFonts w:ascii="Georgia" w:hAnsi="Georgia" w:cs="Times New Roman"/>
          <w:color w:val="000000"/>
          <w:sz w:val="24"/>
          <w:szCs w:val="24"/>
        </w:rPr>
      </w:pPr>
      <w:r w:rsidRPr="009A5AA4">
        <w:rPr>
          <w:rFonts w:ascii="Georgia" w:hAnsi="Georgia" w:cs="Times New Roman"/>
          <w:color w:val="000000"/>
          <w:sz w:val="24"/>
          <w:szCs w:val="24"/>
        </w:rPr>
        <w:t>Prokaryotes have a larger surface </w:t>
      </w:r>
      <w:hyperlink r:id="rId11" w:tooltip="Area vs Perimeter" w:history="1">
        <w:r w:rsidRPr="009A5AA4">
          <w:rPr>
            <w:rStyle w:val="Hyperlink"/>
            <w:rFonts w:ascii="Georgia" w:hAnsi="Georgia" w:cs="Times New Roman"/>
            <w:color w:val="AE5B31"/>
            <w:sz w:val="24"/>
            <w:szCs w:val="24"/>
          </w:rPr>
          <w:t>area</w:t>
        </w:r>
      </w:hyperlink>
      <w:r w:rsidRPr="009A5AA4">
        <w:rPr>
          <w:rFonts w:ascii="Georgia" w:hAnsi="Georgia" w:cs="Times New Roman"/>
          <w:color w:val="000000"/>
          <w:sz w:val="24"/>
          <w:szCs w:val="24"/>
        </w:rPr>
        <w:t> to volume ratio giving them a higher metabolic rate, a higher growth rate and consequently a shorter generation time compared to Eukaryotes.</w:t>
      </w:r>
    </w:p>
    <w:p w:rsidR="00DE0145" w:rsidRPr="00DE0145" w:rsidRDefault="00DE0145" w:rsidP="00DE0145">
      <w:pPr>
        <w:numPr>
          <w:ilvl w:val="0"/>
          <w:numId w:val="6"/>
        </w:numPr>
        <w:spacing w:before="100" w:beforeAutospacing="1" w:after="100" w:afterAutospacing="1" w:line="360" w:lineRule="auto"/>
        <w:ind w:left="225" w:right="225"/>
        <w:jc w:val="both"/>
        <w:rPr>
          <w:rFonts w:ascii="Georgia" w:hAnsi="Georgia" w:cs="Times New Roman"/>
          <w:b/>
          <w:color w:val="000000"/>
          <w:sz w:val="24"/>
          <w:szCs w:val="24"/>
        </w:rPr>
      </w:pPr>
      <w:r w:rsidRPr="00DE0145">
        <w:rPr>
          <w:rFonts w:ascii="Georgia" w:hAnsi="Georgia" w:cs="Times New Roman"/>
          <w:b/>
          <w:color w:val="000000"/>
          <w:sz w:val="24"/>
          <w:szCs w:val="24"/>
        </w:rPr>
        <w:t>Genes</w:t>
      </w:r>
    </w:p>
    <w:p w:rsidR="00DE0145" w:rsidRPr="009A5AA4" w:rsidRDefault="00DE0145" w:rsidP="00DE0145">
      <w:pPr>
        <w:numPr>
          <w:ilvl w:val="1"/>
          <w:numId w:val="6"/>
        </w:numPr>
        <w:spacing w:before="100" w:beforeAutospacing="1" w:after="100" w:afterAutospacing="1" w:line="360" w:lineRule="auto"/>
        <w:ind w:left="300" w:right="450"/>
        <w:jc w:val="both"/>
        <w:rPr>
          <w:rFonts w:ascii="Georgia" w:hAnsi="Georgia" w:cs="Times New Roman"/>
          <w:color w:val="000000"/>
          <w:sz w:val="24"/>
          <w:szCs w:val="24"/>
        </w:rPr>
      </w:pPr>
      <w:r w:rsidRPr="009A5AA4">
        <w:rPr>
          <w:rFonts w:ascii="Georgia" w:hAnsi="Georgia" w:cs="Times New Roman"/>
          <w:color w:val="000000"/>
          <w:sz w:val="24"/>
          <w:szCs w:val="24"/>
        </w:rPr>
        <w:t>Prokaryotes also differ from eukaryotes in the structure, packing, density, and arrangement of their genes on the chromosome. Prokaryotes have incredibly compact genomes compared to eukaryotes, mostly because prokaryote genes lack introns and large non-coding regions between each gene.</w:t>
      </w:r>
    </w:p>
    <w:p w:rsidR="00DE0145" w:rsidRPr="009A5AA4" w:rsidRDefault="00DE0145" w:rsidP="00DE0145">
      <w:pPr>
        <w:numPr>
          <w:ilvl w:val="1"/>
          <w:numId w:val="6"/>
        </w:numPr>
        <w:spacing w:before="100" w:beforeAutospacing="1" w:after="100" w:afterAutospacing="1" w:line="360" w:lineRule="auto"/>
        <w:ind w:left="300" w:right="450"/>
        <w:jc w:val="both"/>
        <w:rPr>
          <w:rFonts w:ascii="Georgia" w:hAnsi="Georgia" w:cs="Times New Roman"/>
          <w:color w:val="000000"/>
          <w:sz w:val="24"/>
          <w:szCs w:val="24"/>
        </w:rPr>
      </w:pPr>
      <w:r w:rsidRPr="009A5AA4">
        <w:rPr>
          <w:rFonts w:ascii="Georgia" w:hAnsi="Georgia" w:cs="Times New Roman"/>
          <w:color w:val="000000"/>
          <w:sz w:val="24"/>
          <w:szCs w:val="24"/>
        </w:rPr>
        <w:t>Whereas nearly 95% of the human genome does not code for proteins or </w:t>
      </w:r>
      <w:hyperlink r:id="rId12" w:tooltip="DNA vs RNA" w:history="1">
        <w:r w:rsidRPr="009A5AA4">
          <w:rPr>
            <w:rStyle w:val="Hyperlink"/>
            <w:rFonts w:ascii="Georgia" w:hAnsi="Georgia" w:cs="Times New Roman"/>
            <w:color w:val="AE5B31"/>
            <w:sz w:val="24"/>
            <w:szCs w:val="24"/>
          </w:rPr>
          <w:t>RNA</w:t>
        </w:r>
      </w:hyperlink>
      <w:r w:rsidRPr="009A5AA4">
        <w:rPr>
          <w:rFonts w:ascii="Georgia" w:hAnsi="Georgia" w:cs="Times New Roman"/>
          <w:color w:val="000000"/>
          <w:sz w:val="24"/>
          <w:szCs w:val="24"/>
        </w:rPr>
        <w:t> or includes a gene promoter, nearly all of the prokaryote genome codes or controls something.</w:t>
      </w:r>
    </w:p>
    <w:p w:rsidR="00DE0145" w:rsidRPr="009A5AA4" w:rsidRDefault="00DE0145" w:rsidP="00DE0145">
      <w:pPr>
        <w:numPr>
          <w:ilvl w:val="1"/>
          <w:numId w:val="6"/>
        </w:numPr>
        <w:spacing w:before="100" w:beforeAutospacing="1" w:after="100" w:afterAutospacing="1" w:line="360" w:lineRule="auto"/>
        <w:ind w:left="300" w:right="450"/>
        <w:jc w:val="both"/>
        <w:rPr>
          <w:rFonts w:ascii="Georgia" w:hAnsi="Georgia" w:cs="Times New Roman"/>
          <w:color w:val="000000"/>
          <w:sz w:val="24"/>
          <w:szCs w:val="24"/>
        </w:rPr>
      </w:pPr>
      <w:r w:rsidRPr="009A5AA4">
        <w:rPr>
          <w:rFonts w:ascii="Georgia" w:hAnsi="Georgia" w:cs="Times New Roman"/>
          <w:color w:val="000000"/>
          <w:sz w:val="24"/>
          <w:szCs w:val="24"/>
        </w:rPr>
        <w:t>Prokaryote genes are also expressed in groups, known as operons, instead of individually, as in eukaryotes.</w:t>
      </w:r>
    </w:p>
    <w:p w:rsidR="00DE0145" w:rsidRPr="009A5AA4" w:rsidRDefault="00DE0145" w:rsidP="00DE0145">
      <w:pPr>
        <w:numPr>
          <w:ilvl w:val="1"/>
          <w:numId w:val="6"/>
        </w:numPr>
        <w:spacing w:before="100" w:beforeAutospacing="1" w:after="100" w:afterAutospacing="1" w:line="360" w:lineRule="auto"/>
        <w:ind w:left="300" w:right="450"/>
        <w:jc w:val="both"/>
        <w:rPr>
          <w:rStyle w:val="Strong"/>
          <w:rFonts w:ascii="Georgia" w:hAnsi="Georgia" w:cs="Times New Roman"/>
          <w:b w:val="0"/>
          <w:bCs w:val="0"/>
          <w:color w:val="000000"/>
          <w:sz w:val="24"/>
          <w:szCs w:val="24"/>
        </w:rPr>
      </w:pPr>
      <w:r w:rsidRPr="009A5AA4">
        <w:rPr>
          <w:rFonts w:ascii="Georgia" w:hAnsi="Georgia" w:cs="Times New Roman"/>
          <w:color w:val="000000"/>
          <w:sz w:val="24"/>
          <w:szCs w:val="24"/>
        </w:rPr>
        <w:t>In a prokaryote cell, all genes in an operon(three in the case of the famous lac operon) are transcribed on the same piece of RNA and then made into separate proteins, whereas if these genes were native to eukaryotes, they each would have their own promoter and be transcribed on their own strand of mRNA. This lesser degree of control over </w:t>
      </w:r>
      <w:r w:rsidRPr="009A5AA4">
        <w:rPr>
          <w:rFonts w:ascii="Georgia" w:hAnsi="Georgia" w:cs="Times New Roman"/>
          <w:sz w:val="24"/>
          <w:szCs w:val="24"/>
        </w:rPr>
        <w:t>gene expression</w:t>
      </w:r>
      <w:r w:rsidRPr="009A5AA4">
        <w:rPr>
          <w:rFonts w:ascii="Georgia" w:hAnsi="Georgia" w:cs="Times New Roman"/>
          <w:color w:val="000000"/>
          <w:sz w:val="24"/>
          <w:szCs w:val="24"/>
        </w:rPr>
        <w:t> contributes to the simplicity of the prokaryotes as compared to the eukaryotes.</w:t>
      </w:r>
    </w:p>
    <w:p w:rsidR="00DE0145" w:rsidRPr="00DE0145" w:rsidRDefault="00DE0145" w:rsidP="00DE0145">
      <w:pPr>
        <w:spacing w:line="360" w:lineRule="auto"/>
        <w:jc w:val="both"/>
        <w:rPr>
          <w:rFonts w:ascii="Georgia" w:hAnsi="Georgia" w:cs="Times New Roman"/>
          <w:color w:val="333333"/>
          <w:sz w:val="24"/>
          <w:szCs w:val="24"/>
          <w:shd w:val="clear" w:color="auto" w:fill="FFFFFF"/>
        </w:rPr>
      </w:pPr>
      <w:r w:rsidRPr="00DE0145">
        <w:rPr>
          <w:rStyle w:val="Strong"/>
          <w:rFonts w:ascii="Georgia" w:hAnsi="Georgia" w:cs="Times New Roman"/>
          <w:color w:val="333333"/>
          <w:sz w:val="24"/>
          <w:szCs w:val="24"/>
          <w:bdr w:val="none" w:sz="0" w:space="0" w:color="auto" w:frame="1"/>
          <w:shd w:val="clear" w:color="auto" w:fill="FFFFFF"/>
        </w:rPr>
        <w:t>Cell Walls</w:t>
      </w:r>
      <w:r w:rsidRPr="00DE0145">
        <w:rPr>
          <w:rFonts w:ascii="Georgia" w:hAnsi="Georgia" w:cs="Times New Roman"/>
          <w:color w:val="333333"/>
          <w:sz w:val="24"/>
          <w:szCs w:val="24"/>
          <w:shd w:val="clear" w:color="auto" w:fill="FFFFFF"/>
        </w:rPr>
        <w:t>: Most prokaryotic cells have a rigid cell wall that surrounds the plasma membrane and gives shape to the organism. In eukaryotes, vertebrates don't have a cell wall but plants do. The cell walls of prokaryotes differ chemically from the eukaryotic cell walls of plant cells, which are primarily made of cellulose. In bacteria, for example, the cell walls are composed of peptidoglycans</w:t>
      </w:r>
    </w:p>
    <w:p w:rsidR="00DE0145" w:rsidRPr="009A5AA4" w:rsidRDefault="00DE0145" w:rsidP="00DE0145">
      <w:pPr>
        <w:spacing w:line="360" w:lineRule="auto"/>
        <w:rPr>
          <w:rFonts w:ascii="Georgia" w:hAnsi="Georgia" w:cs="Times New Roman"/>
          <w:color w:val="333333"/>
          <w:sz w:val="24"/>
          <w:szCs w:val="24"/>
          <w:shd w:val="clear" w:color="auto" w:fill="FFFFFF"/>
        </w:rPr>
      </w:pPr>
      <w:r w:rsidRPr="009A5AA4">
        <w:rPr>
          <w:rStyle w:val="Strong"/>
          <w:rFonts w:ascii="Georgia" w:hAnsi="Georgia" w:cs="Times New Roman"/>
          <w:color w:val="333333"/>
          <w:sz w:val="24"/>
          <w:szCs w:val="24"/>
          <w:bdr w:val="none" w:sz="0" w:space="0" w:color="auto" w:frame="1"/>
          <w:shd w:val="clear" w:color="auto" w:fill="FFFFFF"/>
        </w:rPr>
        <w:lastRenderedPageBreak/>
        <w:t>Nucleus/DNA</w:t>
      </w:r>
      <w:r w:rsidRPr="009A5AA4">
        <w:rPr>
          <w:rFonts w:ascii="Georgia" w:hAnsi="Georgia" w:cs="Times New Roman"/>
          <w:color w:val="333333"/>
          <w:sz w:val="24"/>
          <w:szCs w:val="24"/>
          <w:shd w:val="clear" w:color="auto" w:fill="FFFFFF"/>
        </w:rPr>
        <w:t>: Eukaryotic cells have a nucleus surrounded by a nuclear envelope that consists of two lipid membranes. The nucleus holds the eukaryotic cell's </w:t>
      </w:r>
      <w:hyperlink r:id="rId13" w:history="1">
        <w:r w:rsidRPr="009A5AA4">
          <w:rPr>
            <w:rStyle w:val="Hyperlink"/>
            <w:rFonts w:ascii="Georgia" w:hAnsi="Georgia" w:cs="Times New Roman"/>
            <w:color w:val="026CA2"/>
            <w:sz w:val="24"/>
            <w:szCs w:val="24"/>
            <w:bdr w:val="none" w:sz="0" w:space="0" w:color="auto" w:frame="1"/>
            <w:shd w:val="clear" w:color="auto" w:fill="FFFFFF"/>
          </w:rPr>
          <w:t>DNA</w:t>
        </w:r>
      </w:hyperlink>
      <w:r w:rsidRPr="009A5AA4">
        <w:rPr>
          <w:rFonts w:ascii="Georgia" w:hAnsi="Georgia" w:cs="Times New Roman"/>
          <w:color w:val="333333"/>
          <w:sz w:val="24"/>
          <w:szCs w:val="24"/>
          <w:shd w:val="clear" w:color="auto" w:fill="FFFFFF"/>
        </w:rPr>
        <w:t xml:space="preserve">. Prokaryotic cells do not have a nucleus; rather, they have a </w:t>
      </w:r>
      <w:proofErr w:type="spellStart"/>
      <w:r w:rsidRPr="009A5AA4">
        <w:rPr>
          <w:rFonts w:ascii="Georgia" w:hAnsi="Georgia" w:cs="Times New Roman"/>
          <w:color w:val="333333"/>
          <w:sz w:val="24"/>
          <w:szCs w:val="24"/>
          <w:shd w:val="clear" w:color="auto" w:fill="FFFFFF"/>
        </w:rPr>
        <w:t>membraneless</w:t>
      </w:r>
      <w:proofErr w:type="spellEnd"/>
      <w:r w:rsidRPr="009A5AA4">
        <w:rPr>
          <w:rFonts w:ascii="Georgia" w:hAnsi="Georgia" w:cs="Times New Roman"/>
          <w:color w:val="333333"/>
          <w:sz w:val="24"/>
          <w:szCs w:val="24"/>
          <w:shd w:val="clear" w:color="auto" w:fill="FFFFFF"/>
        </w:rPr>
        <w:t xml:space="preserve"> nucleoid region. </w:t>
      </w:r>
      <w:proofErr w:type="gramStart"/>
      <w:r w:rsidRPr="009A5AA4">
        <w:rPr>
          <w:rFonts w:ascii="Georgia" w:hAnsi="Georgia" w:cs="Times New Roman"/>
          <w:color w:val="333333"/>
          <w:sz w:val="24"/>
          <w:szCs w:val="24"/>
          <w:shd w:val="clear" w:color="auto" w:fill="FFFFFF"/>
        </w:rPr>
        <w:t>he</w:t>
      </w:r>
      <w:proofErr w:type="gramEnd"/>
      <w:r w:rsidRPr="009A5AA4">
        <w:rPr>
          <w:rFonts w:ascii="Georgia" w:hAnsi="Georgia" w:cs="Times New Roman"/>
          <w:color w:val="333333"/>
          <w:sz w:val="24"/>
          <w:szCs w:val="24"/>
          <w:shd w:val="clear" w:color="auto" w:fill="FFFFFF"/>
        </w:rPr>
        <w:t xml:space="preserve"> entire DNA in a cell can be found in individual pieces known as </w:t>
      </w:r>
      <w:r w:rsidRPr="009A5AA4">
        <w:rPr>
          <w:rFonts w:ascii="Georgia" w:hAnsi="Georgia" w:cs="Times New Roman"/>
          <w:sz w:val="24"/>
          <w:szCs w:val="24"/>
          <w:bdr w:val="none" w:sz="0" w:space="0" w:color="auto" w:frame="1"/>
          <w:shd w:val="clear" w:color="auto" w:fill="FFFFFF"/>
        </w:rPr>
        <w:t>chromosomes</w:t>
      </w:r>
      <w:r w:rsidRPr="009A5AA4">
        <w:rPr>
          <w:rFonts w:ascii="Georgia" w:hAnsi="Georgia" w:cs="Times New Roman"/>
          <w:color w:val="333333"/>
          <w:sz w:val="24"/>
          <w:szCs w:val="24"/>
          <w:shd w:val="clear" w:color="auto" w:fill="FFFFFF"/>
        </w:rPr>
        <w:t>. Eukaryotic cells have many chromosomes which undergo </w:t>
      </w:r>
      <w:r w:rsidRPr="009A5AA4">
        <w:rPr>
          <w:rFonts w:ascii="Georgia" w:hAnsi="Georgia" w:cs="Times New Roman"/>
          <w:sz w:val="24"/>
          <w:szCs w:val="24"/>
          <w:bdr w:val="none" w:sz="0" w:space="0" w:color="auto" w:frame="1"/>
          <w:shd w:val="clear" w:color="auto" w:fill="FFFFFF"/>
        </w:rPr>
        <w:t>meiosis</w:t>
      </w:r>
      <w:r w:rsidRPr="009A5AA4">
        <w:rPr>
          <w:rFonts w:ascii="Georgia" w:hAnsi="Georgia" w:cs="Times New Roman"/>
          <w:color w:val="333333"/>
          <w:sz w:val="24"/>
          <w:szCs w:val="24"/>
          <w:shd w:val="clear" w:color="auto" w:fill="FFFFFF"/>
        </w:rPr>
        <w:t> and </w:t>
      </w:r>
      <w:r w:rsidRPr="009A5AA4">
        <w:rPr>
          <w:rFonts w:ascii="Georgia" w:hAnsi="Georgia" w:cs="Times New Roman"/>
          <w:sz w:val="24"/>
          <w:szCs w:val="24"/>
          <w:bdr w:val="none" w:sz="0" w:space="0" w:color="auto" w:frame="1"/>
          <w:shd w:val="clear" w:color="auto" w:fill="FFFFFF"/>
        </w:rPr>
        <w:t>mitosis</w:t>
      </w:r>
      <w:r w:rsidRPr="009A5AA4">
        <w:rPr>
          <w:rFonts w:ascii="Georgia" w:hAnsi="Georgia" w:cs="Times New Roman"/>
          <w:color w:val="333333"/>
          <w:sz w:val="24"/>
          <w:szCs w:val="24"/>
          <w:shd w:val="clear" w:color="auto" w:fill="FFFFFF"/>
        </w:rPr>
        <w:t> during cell division, while most prokaryotic cells consist of just circular DNA structure.</w:t>
      </w:r>
    </w:p>
    <w:p w:rsidR="00DE0145" w:rsidRPr="009A5AA4" w:rsidRDefault="00DE0145" w:rsidP="00DE0145">
      <w:pPr>
        <w:spacing w:line="360" w:lineRule="auto"/>
        <w:jc w:val="both"/>
        <w:rPr>
          <w:rFonts w:ascii="Georgia" w:hAnsi="Georgia" w:cs="Times New Roman"/>
          <w:sz w:val="24"/>
          <w:szCs w:val="24"/>
        </w:rPr>
      </w:pPr>
      <w:r w:rsidRPr="009A5AA4">
        <w:rPr>
          <w:rFonts w:ascii="Georgia" w:hAnsi="Georgia" w:cs="Times New Roman"/>
          <w:b/>
          <w:sz w:val="24"/>
          <w:szCs w:val="24"/>
        </w:rPr>
        <w:t>Organelles in Eukaryotic Cells:</w:t>
      </w:r>
      <w:r w:rsidRPr="009A5AA4">
        <w:rPr>
          <w:rFonts w:ascii="Georgia" w:hAnsi="Georgia" w:cs="Times New Roman"/>
          <w:sz w:val="24"/>
          <w:szCs w:val="24"/>
        </w:rPr>
        <w:t xml:space="preserve"> Eukaryotic cells have several other membrane-bound organelles not found in prokaryotic cells. These include the mitochondria (convert food energy into adenosine triphosphate, or ATP, to power biochemical reactions); rough and smooth endoplasmic reticulum (an interconnected network of membrane-enclosed tubules that transport synthesized proteins); </w:t>
      </w:r>
      <w:proofErr w:type="spellStart"/>
      <w:proofErr w:type="gramStart"/>
      <w:r w:rsidRPr="009A5AA4">
        <w:rPr>
          <w:rFonts w:ascii="Georgia" w:hAnsi="Georgia" w:cs="Times New Roman"/>
          <w:sz w:val="24"/>
          <w:szCs w:val="24"/>
        </w:rPr>
        <w:t>golgi</w:t>
      </w:r>
      <w:proofErr w:type="spellEnd"/>
      <w:proofErr w:type="gramEnd"/>
      <w:r w:rsidRPr="009A5AA4">
        <w:rPr>
          <w:rFonts w:ascii="Georgia" w:hAnsi="Georgia" w:cs="Times New Roman"/>
          <w:sz w:val="24"/>
          <w:szCs w:val="24"/>
        </w:rPr>
        <w:t xml:space="preserve"> complex (sorts and packages proteins for secretion); and in the case of plant cells, chloroplasts (conduct photosynthesis). All of these organelles are located in the eukaryotic cell's cytoplasm</w:t>
      </w:r>
    </w:p>
    <w:p w:rsidR="00DE0145" w:rsidRPr="009A5AA4" w:rsidRDefault="00DE0145" w:rsidP="00DE0145">
      <w:pPr>
        <w:shd w:val="clear" w:color="auto" w:fill="FFFFFF"/>
        <w:spacing w:after="0" w:line="360" w:lineRule="auto"/>
        <w:textAlignment w:val="baseline"/>
        <w:rPr>
          <w:rFonts w:ascii="Georgia" w:eastAsia="Times New Roman" w:hAnsi="Georgia" w:cs="Times New Roman"/>
          <w:color w:val="333333"/>
          <w:sz w:val="24"/>
          <w:szCs w:val="24"/>
          <w:lang w:eastAsia="en-IN"/>
        </w:rPr>
      </w:pPr>
      <w:r w:rsidRPr="009A5AA4">
        <w:rPr>
          <w:rFonts w:ascii="Georgia" w:eastAsia="Times New Roman" w:hAnsi="Georgia" w:cs="Times New Roman"/>
          <w:b/>
          <w:bCs/>
          <w:color w:val="333333"/>
          <w:sz w:val="24"/>
          <w:szCs w:val="24"/>
          <w:bdr w:val="none" w:sz="0" w:space="0" w:color="auto" w:frame="1"/>
          <w:lang w:eastAsia="en-IN"/>
        </w:rPr>
        <w:t>Ribosomes</w:t>
      </w:r>
      <w:r w:rsidRPr="009A5AA4">
        <w:rPr>
          <w:rFonts w:ascii="Georgia" w:eastAsia="Times New Roman" w:hAnsi="Georgia" w:cs="Times New Roman"/>
          <w:color w:val="333333"/>
          <w:sz w:val="24"/>
          <w:szCs w:val="24"/>
          <w:lang w:eastAsia="en-IN"/>
        </w:rPr>
        <w:t xml:space="preserve">: In eukaryotic cells, the ribosomes are bigger, more complex and bound by a membrane. They can be found in various places: Sometimes in the cytoplasm; on the endoplasmic reticulum; or attached to the nuclear membrane (covering on the nucleus). In prokaryotic cells, the ribosomes are 70 S </w:t>
      </w:r>
      <w:proofErr w:type="gramStart"/>
      <w:r w:rsidRPr="009A5AA4">
        <w:rPr>
          <w:rFonts w:ascii="Georgia" w:eastAsia="Times New Roman" w:hAnsi="Georgia" w:cs="Times New Roman"/>
          <w:color w:val="333333"/>
          <w:sz w:val="24"/>
          <w:szCs w:val="24"/>
          <w:lang w:eastAsia="en-IN"/>
        </w:rPr>
        <w:t>sub-unit</w:t>
      </w:r>
      <w:proofErr w:type="gramEnd"/>
      <w:r w:rsidRPr="009A5AA4">
        <w:rPr>
          <w:rFonts w:ascii="Georgia" w:eastAsia="Times New Roman" w:hAnsi="Georgia" w:cs="Times New Roman"/>
          <w:color w:val="333333"/>
          <w:sz w:val="24"/>
          <w:szCs w:val="24"/>
          <w:lang w:eastAsia="en-IN"/>
        </w:rPr>
        <w:t xml:space="preserve"> scattered and floating freely throughout the cytoplasm. In eukaryotes, both 70S and 80 S sub unit of ribosomes present.</w:t>
      </w:r>
    </w:p>
    <w:p w:rsidR="00DE0145" w:rsidRPr="009A5AA4" w:rsidRDefault="00DE0145" w:rsidP="00DE0145">
      <w:pPr>
        <w:shd w:val="clear" w:color="auto" w:fill="FFFFFF"/>
        <w:spacing w:after="0" w:line="360" w:lineRule="auto"/>
        <w:textAlignment w:val="baseline"/>
        <w:rPr>
          <w:rFonts w:ascii="Georgia" w:eastAsia="Times New Roman" w:hAnsi="Georgia" w:cs="Times New Roman"/>
          <w:color w:val="333333"/>
          <w:sz w:val="24"/>
          <w:szCs w:val="24"/>
          <w:lang w:eastAsia="en-IN"/>
        </w:rPr>
      </w:pPr>
    </w:p>
    <w:p w:rsidR="00DE0145" w:rsidRPr="009A5AA4" w:rsidRDefault="00DE0145" w:rsidP="00DE0145">
      <w:pPr>
        <w:shd w:val="clear" w:color="auto" w:fill="FFFFFF"/>
        <w:spacing w:after="0" w:line="360" w:lineRule="auto"/>
        <w:textAlignment w:val="baseline"/>
        <w:rPr>
          <w:rFonts w:ascii="Georgia" w:eastAsia="Times New Roman" w:hAnsi="Georgia" w:cs="Times New Roman"/>
          <w:color w:val="333333"/>
          <w:sz w:val="24"/>
          <w:szCs w:val="24"/>
          <w:lang w:eastAsia="en-IN"/>
        </w:rPr>
      </w:pPr>
      <w:r w:rsidRPr="009A5AA4">
        <w:rPr>
          <w:rStyle w:val="Strong"/>
          <w:rFonts w:ascii="Georgia" w:hAnsi="Georgia" w:cs="Times New Roman"/>
          <w:color w:val="333333"/>
          <w:sz w:val="24"/>
          <w:szCs w:val="24"/>
          <w:bdr w:val="none" w:sz="0" w:space="0" w:color="auto" w:frame="1"/>
          <w:shd w:val="clear" w:color="auto" w:fill="FFFFFF"/>
        </w:rPr>
        <w:t>Reproduction</w:t>
      </w:r>
      <w:r w:rsidRPr="009A5AA4">
        <w:rPr>
          <w:rFonts w:ascii="Georgia" w:hAnsi="Georgia" w:cs="Times New Roman"/>
          <w:color w:val="333333"/>
          <w:sz w:val="24"/>
          <w:szCs w:val="24"/>
          <w:shd w:val="clear" w:color="auto" w:fill="FFFFFF"/>
        </w:rPr>
        <w:t xml:space="preserve">: Most eukaryotes reproduce sexually (although some </w:t>
      </w:r>
      <w:proofErr w:type="spellStart"/>
      <w:r w:rsidRPr="009A5AA4">
        <w:rPr>
          <w:rFonts w:ascii="Georgia" w:hAnsi="Georgia" w:cs="Times New Roman"/>
          <w:color w:val="333333"/>
          <w:sz w:val="24"/>
          <w:szCs w:val="24"/>
          <w:shd w:val="clear" w:color="auto" w:fill="FFFFFF"/>
        </w:rPr>
        <w:t>protists</w:t>
      </w:r>
      <w:proofErr w:type="spellEnd"/>
      <w:r w:rsidRPr="009A5AA4">
        <w:rPr>
          <w:rFonts w:ascii="Georgia" w:hAnsi="Georgia" w:cs="Times New Roman"/>
          <w:color w:val="333333"/>
          <w:sz w:val="24"/>
          <w:szCs w:val="24"/>
          <w:shd w:val="clear" w:color="auto" w:fill="FFFFFF"/>
        </w:rPr>
        <w:t xml:space="preserve"> and single-celled fungi may reproduce through mitosis, which is functionally similar to asexual reproduction). Prokaryotes reproduce asexually, resulting in the offspring being an exact clone of the parent. Some prokaryotic cells also have </w:t>
      </w:r>
      <w:proofErr w:type="spellStart"/>
      <w:r w:rsidRPr="009A5AA4">
        <w:rPr>
          <w:rFonts w:ascii="Georgia" w:hAnsi="Georgia" w:cs="Times New Roman"/>
          <w:color w:val="333333"/>
          <w:sz w:val="24"/>
          <w:szCs w:val="24"/>
          <w:shd w:val="clear" w:color="auto" w:fill="FFFFFF"/>
        </w:rPr>
        <w:t>pili</w:t>
      </w:r>
      <w:proofErr w:type="spellEnd"/>
      <w:r w:rsidRPr="009A5AA4">
        <w:rPr>
          <w:rFonts w:ascii="Georgia" w:hAnsi="Georgia" w:cs="Times New Roman"/>
          <w:color w:val="333333"/>
          <w:sz w:val="24"/>
          <w:szCs w:val="24"/>
          <w:shd w:val="clear" w:color="auto" w:fill="FFFFFF"/>
        </w:rPr>
        <w:t>, which are adhesive hair-like projections used to exchange genetic material during a type of sexual process called conjugation. Conjugation can occur in bacteria, protozoans and some algae and fungi.</w:t>
      </w:r>
    </w:p>
    <w:p w:rsidR="00DE0145" w:rsidRPr="009A5AA4" w:rsidRDefault="00DE0145" w:rsidP="00DE0145">
      <w:pPr>
        <w:spacing w:line="360" w:lineRule="auto"/>
        <w:jc w:val="both"/>
        <w:rPr>
          <w:rFonts w:ascii="Georgia" w:hAnsi="Georgia" w:cs="Times New Roman"/>
          <w:sz w:val="24"/>
          <w:szCs w:val="24"/>
        </w:rPr>
      </w:pPr>
    </w:p>
    <w:p w:rsidR="00DE0145" w:rsidRDefault="00DE0145" w:rsidP="00DE0145">
      <w:pPr>
        <w:spacing w:line="360" w:lineRule="auto"/>
        <w:jc w:val="both"/>
        <w:rPr>
          <w:rFonts w:ascii="Georgia" w:hAnsi="Georgia" w:cs="Times New Roman"/>
          <w:color w:val="333333"/>
          <w:sz w:val="24"/>
          <w:szCs w:val="24"/>
          <w:shd w:val="clear" w:color="auto" w:fill="FFFFFF"/>
        </w:rPr>
      </w:pPr>
    </w:p>
    <w:p w:rsidR="00787AC1" w:rsidRDefault="00787AC1"/>
    <w:sectPr w:rsidR="00787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46EEA"/>
    <w:multiLevelType w:val="multilevel"/>
    <w:tmpl w:val="9DC885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26C01"/>
    <w:multiLevelType w:val="multilevel"/>
    <w:tmpl w:val="6EDA3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C46B22"/>
    <w:multiLevelType w:val="multilevel"/>
    <w:tmpl w:val="81C4C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CCD0193"/>
    <w:multiLevelType w:val="multilevel"/>
    <w:tmpl w:val="3F50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65F686B"/>
    <w:multiLevelType w:val="multilevel"/>
    <w:tmpl w:val="50789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84E7829"/>
    <w:multiLevelType w:val="multilevel"/>
    <w:tmpl w:val="1D9C5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CD0DB3"/>
    <w:multiLevelType w:val="hybridMultilevel"/>
    <w:tmpl w:val="FBF466E2"/>
    <w:lvl w:ilvl="0" w:tplc="D6FAC07C">
      <w:start w:val="1"/>
      <w:numFmt w:val="decimal"/>
      <w:lvlText w:val="%1."/>
      <w:lvlJc w:val="left"/>
      <w:pPr>
        <w:ind w:left="855" w:hanging="360"/>
      </w:pPr>
      <w:rPr>
        <w:rFonts w:hint="default"/>
      </w:rPr>
    </w:lvl>
    <w:lvl w:ilvl="1" w:tplc="40090019" w:tentative="1">
      <w:start w:val="1"/>
      <w:numFmt w:val="lowerLetter"/>
      <w:lvlText w:val="%2."/>
      <w:lvlJc w:val="left"/>
      <w:pPr>
        <w:ind w:left="1575" w:hanging="360"/>
      </w:pPr>
    </w:lvl>
    <w:lvl w:ilvl="2" w:tplc="4009001B" w:tentative="1">
      <w:start w:val="1"/>
      <w:numFmt w:val="lowerRoman"/>
      <w:lvlText w:val="%3."/>
      <w:lvlJc w:val="right"/>
      <w:pPr>
        <w:ind w:left="2295" w:hanging="180"/>
      </w:pPr>
    </w:lvl>
    <w:lvl w:ilvl="3" w:tplc="4009000F" w:tentative="1">
      <w:start w:val="1"/>
      <w:numFmt w:val="decimal"/>
      <w:lvlText w:val="%4."/>
      <w:lvlJc w:val="left"/>
      <w:pPr>
        <w:ind w:left="3015" w:hanging="360"/>
      </w:pPr>
    </w:lvl>
    <w:lvl w:ilvl="4" w:tplc="40090019" w:tentative="1">
      <w:start w:val="1"/>
      <w:numFmt w:val="lowerLetter"/>
      <w:lvlText w:val="%5."/>
      <w:lvlJc w:val="left"/>
      <w:pPr>
        <w:ind w:left="3735" w:hanging="360"/>
      </w:pPr>
    </w:lvl>
    <w:lvl w:ilvl="5" w:tplc="4009001B" w:tentative="1">
      <w:start w:val="1"/>
      <w:numFmt w:val="lowerRoman"/>
      <w:lvlText w:val="%6."/>
      <w:lvlJc w:val="right"/>
      <w:pPr>
        <w:ind w:left="4455" w:hanging="180"/>
      </w:pPr>
    </w:lvl>
    <w:lvl w:ilvl="6" w:tplc="4009000F" w:tentative="1">
      <w:start w:val="1"/>
      <w:numFmt w:val="decimal"/>
      <w:lvlText w:val="%7."/>
      <w:lvlJc w:val="left"/>
      <w:pPr>
        <w:ind w:left="5175" w:hanging="360"/>
      </w:pPr>
    </w:lvl>
    <w:lvl w:ilvl="7" w:tplc="40090019" w:tentative="1">
      <w:start w:val="1"/>
      <w:numFmt w:val="lowerLetter"/>
      <w:lvlText w:val="%8."/>
      <w:lvlJc w:val="left"/>
      <w:pPr>
        <w:ind w:left="5895" w:hanging="360"/>
      </w:pPr>
    </w:lvl>
    <w:lvl w:ilvl="8" w:tplc="4009001B" w:tentative="1">
      <w:start w:val="1"/>
      <w:numFmt w:val="lowerRoman"/>
      <w:lvlText w:val="%9."/>
      <w:lvlJc w:val="right"/>
      <w:pPr>
        <w:ind w:left="6615" w:hanging="180"/>
      </w:pPr>
    </w:lvl>
  </w:abstractNum>
  <w:num w:numId="1">
    <w:abstractNumId w:val="2"/>
  </w:num>
  <w:num w:numId="2">
    <w:abstractNumId w:val="1"/>
  </w:num>
  <w:num w:numId="3">
    <w:abstractNumId w:val="4"/>
  </w:num>
  <w:num w:numId="4">
    <w:abstractNumId w:val="5"/>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145"/>
    <w:rsid w:val="00787AC1"/>
    <w:rsid w:val="0097540D"/>
    <w:rsid w:val="00DE01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0145"/>
    <w:rPr>
      <w:color w:val="0000FF"/>
      <w:u w:val="single"/>
    </w:rPr>
  </w:style>
  <w:style w:type="character" w:styleId="Strong">
    <w:name w:val="Strong"/>
    <w:basedOn w:val="DefaultParagraphFont"/>
    <w:uiPriority w:val="22"/>
    <w:qFormat/>
    <w:rsid w:val="00DE0145"/>
    <w:rPr>
      <w:b/>
      <w:bCs/>
    </w:rPr>
  </w:style>
  <w:style w:type="paragraph" w:styleId="ListParagraph">
    <w:name w:val="List Paragraph"/>
    <w:basedOn w:val="Normal"/>
    <w:uiPriority w:val="34"/>
    <w:qFormat/>
    <w:rsid w:val="00DE0145"/>
    <w:pPr>
      <w:ind w:left="720"/>
      <w:contextualSpacing/>
    </w:pPr>
  </w:style>
  <w:style w:type="paragraph" w:styleId="BalloonText">
    <w:name w:val="Balloon Text"/>
    <w:basedOn w:val="Normal"/>
    <w:link w:val="BalloonTextChar"/>
    <w:uiPriority w:val="99"/>
    <w:semiHidden/>
    <w:unhideWhenUsed/>
    <w:rsid w:val="00DE0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1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0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0145"/>
    <w:rPr>
      <w:color w:val="0000FF"/>
      <w:u w:val="single"/>
    </w:rPr>
  </w:style>
  <w:style w:type="character" w:styleId="Strong">
    <w:name w:val="Strong"/>
    <w:basedOn w:val="DefaultParagraphFont"/>
    <w:uiPriority w:val="22"/>
    <w:qFormat/>
    <w:rsid w:val="00DE0145"/>
    <w:rPr>
      <w:b/>
      <w:bCs/>
    </w:rPr>
  </w:style>
  <w:style w:type="paragraph" w:styleId="ListParagraph">
    <w:name w:val="List Paragraph"/>
    <w:basedOn w:val="Normal"/>
    <w:uiPriority w:val="34"/>
    <w:qFormat/>
    <w:rsid w:val="00DE0145"/>
    <w:pPr>
      <w:ind w:left="720"/>
      <w:contextualSpacing/>
    </w:pPr>
  </w:style>
  <w:style w:type="paragraph" w:styleId="BalloonText">
    <w:name w:val="Balloon Text"/>
    <w:basedOn w:val="Normal"/>
    <w:link w:val="BalloonTextChar"/>
    <w:uiPriority w:val="99"/>
    <w:semiHidden/>
    <w:unhideWhenUsed/>
    <w:rsid w:val="00DE0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14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ffen.com/difference/DNA_vs_RNA" TargetMode="External"/><Relationship Id="rId13" Type="http://schemas.openxmlformats.org/officeDocument/2006/relationships/hyperlink" Target="https://www.livescience.com/37247-dna.html" TargetMode="External"/><Relationship Id="rId3" Type="http://schemas.microsoft.com/office/2007/relationships/stylesWithEffects" Target="stylesWithEffects.xml"/><Relationship Id="rId7" Type="http://schemas.openxmlformats.org/officeDocument/2006/relationships/hyperlink" Target="https://www.diffen.com/difference/Archaea_vs_Bacteria" TargetMode="External"/><Relationship Id="rId12" Type="http://schemas.openxmlformats.org/officeDocument/2006/relationships/hyperlink" Target="https://www.diffen.com/difference/DNA_vs_R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www.diffen.com/difference/Area_vs_Perimete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ata.diffen.com/Bacteria"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1433</Words>
  <Characters>8171</Characters>
  <Application>Microsoft Office Word</Application>
  <DocSecurity>0</DocSecurity>
  <Lines>68</Lines>
  <Paragraphs>19</Paragraphs>
  <ScaleCrop>false</ScaleCrop>
  <Company/>
  <LinksUpToDate>false</LinksUpToDate>
  <CharactersWithSpaces>9585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2020-09-25T09:24:00Z</dcterms:created>
  <dcterms:modified xsi:type="dcterms:W3CDTF">2020-09-25T09:29:00Z</dcterms:modified>
</cp:coreProperties>
</file>